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39FB5" w14:textId="2DD8FB46" w:rsidR="00E475F5" w:rsidRDefault="00672CA6">
      <w:r>
        <w:rPr>
          <w:noProof/>
        </w:rPr>
        <mc:AlternateContent>
          <mc:Choice Requires="wps">
            <w:drawing>
              <wp:anchor distT="0" distB="0" distL="0" distR="0" simplePos="0" relativeHeight="251659264" behindDoc="1" locked="0" layoutInCell="1" allowOverlap="1" wp14:anchorId="066DB2D1" wp14:editId="3998FFD8">
                <wp:simplePos x="0" y="0"/>
                <wp:positionH relativeFrom="column">
                  <wp:posOffset>44450</wp:posOffset>
                </wp:positionH>
                <wp:positionV relativeFrom="paragraph">
                  <wp:posOffset>-553085</wp:posOffset>
                </wp:positionV>
                <wp:extent cx="5913120" cy="995680"/>
                <wp:effectExtent l="0" t="0" r="11430" b="13970"/>
                <wp:wrapNone/>
                <wp:docPr id="82562409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995680"/>
                        </a:xfrm>
                        <a:prstGeom prst="rect">
                          <a:avLst/>
                        </a:prstGeom>
                        <a:solidFill>
                          <a:srgbClr val="FFFFFF"/>
                        </a:solidFill>
                        <a:ln w="9525">
                          <a:solidFill>
                            <a:srgbClr val="000000"/>
                          </a:solidFill>
                          <a:round/>
                          <a:headEnd type="none" w="sm" len="sm"/>
                          <a:tailEnd type="none" w="sm" len="sm"/>
                        </a:ln>
                      </wps:spPr>
                      <wps:txbx>
                        <w:txbxContent>
                          <w:p w14:paraId="5196CB05" w14:textId="77777777" w:rsidR="00672CA6" w:rsidRPr="00962839" w:rsidRDefault="00672CA6" w:rsidP="00672CA6">
                            <w:pPr>
                              <w:spacing w:after="0" w:line="240" w:lineRule="auto"/>
                              <w:textDirection w:val="btLr"/>
                              <w:rPr>
                                <w:rFonts w:ascii="Garamond" w:hAnsi="Garamond"/>
                              </w:rPr>
                            </w:pPr>
                            <w:r w:rsidRPr="00962839">
                              <w:rPr>
                                <w:rFonts w:ascii="Garamond" w:eastAsia="Garamond" w:hAnsi="Garamond" w:cs="Garamond"/>
                                <w:b/>
                                <w:color w:val="000000"/>
                              </w:rPr>
                              <w:t xml:space="preserve">Nidhomul Haq: Jurnal Manajemen Pendidikan Islam </w:t>
                            </w:r>
                            <w:r w:rsidRPr="00962839">
                              <w:rPr>
                                <w:rFonts w:ascii="Garamond" w:eastAsia="Garamond" w:hAnsi="Garamond" w:cs="Garamond"/>
                                <w:b/>
                                <w:color w:val="000000"/>
                              </w:rPr>
                              <w:tab/>
                              <w:t xml:space="preserve"> </w:t>
                            </w:r>
                            <w:r w:rsidRPr="00962839">
                              <w:rPr>
                                <w:rFonts w:ascii="Garamond" w:eastAsia="Garamond" w:hAnsi="Garamond" w:cs="Garamond"/>
                                <w:b/>
                                <w:color w:val="000000"/>
                              </w:rPr>
                              <w:tab/>
                              <w:t>E-ISSN: 2503-1481</w:t>
                            </w:r>
                          </w:p>
                          <w:p w14:paraId="20F759B5" w14:textId="67205F94" w:rsidR="00672CA6" w:rsidRPr="00962839" w:rsidRDefault="00672CA6" w:rsidP="00672CA6">
                            <w:pPr>
                              <w:spacing w:after="0" w:line="240" w:lineRule="auto"/>
                              <w:textDirection w:val="btLr"/>
                              <w:rPr>
                                <w:rFonts w:ascii="Garamond" w:hAnsi="Garamond"/>
                              </w:rPr>
                            </w:pPr>
                            <w:r w:rsidRPr="00962839">
                              <w:rPr>
                                <w:rFonts w:ascii="Garamond" w:eastAsia="Garamond" w:hAnsi="Garamond" w:cs="Garamond"/>
                                <w:color w:val="000000"/>
                              </w:rPr>
                              <w:t xml:space="preserve">Accredited Number: 79/E/KPT/2023 </w:t>
                            </w:r>
                            <w:r w:rsidRPr="00962839">
                              <w:rPr>
                                <w:rFonts w:ascii="Garamond" w:eastAsia="Garamond" w:hAnsi="Garamond" w:cs="Garamond"/>
                                <w:color w:val="000000"/>
                              </w:rPr>
                              <w:tab/>
                            </w:r>
                            <w:r w:rsidRPr="00962839">
                              <w:rPr>
                                <w:rFonts w:ascii="Garamond" w:eastAsia="Garamond" w:hAnsi="Garamond" w:cs="Garamond"/>
                                <w:color w:val="000000"/>
                              </w:rPr>
                              <w:tab/>
                            </w:r>
                            <w:r w:rsidRPr="00962839">
                              <w:rPr>
                                <w:rFonts w:ascii="Garamond" w:eastAsia="Garamond" w:hAnsi="Garamond" w:cs="Garamond"/>
                                <w:color w:val="000000"/>
                              </w:rPr>
                              <w:tab/>
                            </w:r>
                            <w:r w:rsidRPr="00962839">
                              <w:rPr>
                                <w:rFonts w:ascii="Garamond" w:eastAsia="Garamond" w:hAnsi="Garamond" w:cs="Garamond"/>
                                <w:color w:val="000000"/>
                              </w:rPr>
                              <w:tab/>
                              <w:t xml:space="preserve"> pp: 1</w:t>
                            </w:r>
                            <w:r>
                              <w:rPr>
                                <w:rFonts w:ascii="Garamond" w:eastAsia="Garamond" w:hAnsi="Garamond" w:cs="Garamond"/>
                                <w:color w:val="000000"/>
                              </w:rPr>
                              <w:t>80</w:t>
                            </w:r>
                            <w:r w:rsidRPr="00962839">
                              <w:rPr>
                                <w:rFonts w:ascii="Garamond" w:eastAsia="Garamond" w:hAnsi="Garamond" w:cs="Garamond"/>
                                <w:color w:val="000000"/>
                              </w:rPr>
                              <w:t>-1</w:t>
                            </w:r>
                            <w:r>
                              <w:rPr>
                                <w:rFonts w:ascii="Garamond" w:eastAsia="Garamond" w:hAnsi="Garamond" w:cs="Garamond"/>
                                <w:color w:val="000000"/>
                              </w:rPr>
                              <w:t>94</w:t>
                            </w:r>
                          </w:p>
                          <w:p w14:paraId="4C3934E4" w14:textId="7FD23E06" w:rsidR="00672CA6" w:rsidRPr="00962839" w:rsidRDefault="00672CA6" w:rsidP="00672CA6">
                            <w:pPr>
                              <w:spacing w:after="0" w:line="240" w:lineRule="auto"/>
                              <w:jc w:val="both"/>
                              <w:textDirection w:val="btLr"/>
                              <w:rPr>
                                <w:rStyle w:val="Hyperlink"/>
                                <w:rFonts w:ascii="Garamond" w:eastAsia="Garamond" w:hAnsi="Garamond" w:cs="Garamond"/>
                              </w:rPr>
                            </w:pPr>
                            <w:r w:rsidRPr="00962839">
                              <w:rPr>
                                <w:rFonts w:ascii="Garamond" w:eastAsia="Garamond" w:hAnsi="Garamond" w:cs="Garamond"/>
                                <w:color w:val="000000"/>
                              </w:rPr>
                              <w:t xml:space="preserve">DOI: </w:t>
                            </w:r>
                            <w:r w:rsidRPr="00962839">
                              <w:rPr>
                                <w:rFonts w:ascii="Garamond" w:hAnsi="Garamond"/>
                              </w:rPr>
                              <w:tab/>
                            </w:r>
                            <w:hyperlink r:id="rId8" w:history="1">
                              <w:r w:rsidRPr="00962839">
                                <w:rPr>
                                  <w:rStyle w:val="Hyperlink"/>
                                  <w:rFonts w:ascii="Garamond" w:eastAsia="Garamond" w:hAnsi="Garamond" w:cs="Garamond"/>
                                </w:rPr>
                                <w:t>https://doi.org/</w:t>
                              </w:r>
                              <w:r w:rsidRPr="00962839">
                                <w:rPr>
                                  <w:rStyle w:val="Hyperlink"/>
                                  <w:rFonts w:ascii="Garamond" w:hAnsi="Garamond"/>
                                </w:rPr>
                                <w:t xml:space="preserve"> </w:t>
                              </w:r>
                              <w:r w:rsidRPr="00962839">
                                <w:rPr>
                                  <w:rStyle w:val="Hyperlink"/>
                                  <w:rFonts w:ascii="Garamond" w:eastAsia="Garamond" w:hAnsi="Garamond" w:cs="Garamond"/>
                                </w:rPr>
                                <w:t>10.31538/</w:t>
                              </w:r>
                              <w:r w:rsidR="00B70F5D" w:rsidRPr="00B70F5D">
                                <w:rPr>
                                  <w:rStyle w:val="Hyperlink"/>
                                  <w:rFonts w:ascii="Garamond" w:eastAsia="Garamond" w:hAnsi="Garamond" w:cs="Garamond"/>
                                </w:rPr>
                                <w:t>v10i1.21</w:t>
                              </w:r>
                            </w:hyperlink>
                            <w:r w:rsidRPr="00962839">
                              <w:rPr>
                                <w:rFonts w:ascii="Garamond" w:eastAsia="Garamond" w:hAnsi="Garamond" w:cs="Garamond"/>
                              </w:rPr>
                              <w:t xml:space="preserve"> </w:t>
                            </w:r>
                            <w:r w:rsidRPr="00962839">
                              <w:rPr>
                                <w:rStyle w:val="Hyperlink"/>
                                <w:rFonts w:ascii="Garamond" w:eastAsia="Garamond" w:hAnsi="Garamond" w:cs="Garamond"/>
                              </w:rPr>
                              <w:t xml:space="preserve"> </w:t>
                            </w:r>
                          </w:p>
                          <w:p w14:paraId="49AEFB40" w14:textId="77777777" w:rsidR="00672CA6" w:rsidRPr="00962839" w:rsidRDefault="00672CA6" w:rsidP="00672CA6">
                            <w:pPr>
                              <w:spacing w:after="0" w:line="240" w:lineRule="auto"/>
                              <w:jc w:val="both"/>
                              <w:textDirection w:val="btLr"/>
                              <w:rPr>
                                <w:rFonts w:ascii="Garamond" w:eastAsia="Garamond" w:hAnsi="Garamond" w:cs="Garamond"/>
                                <w:color w:val="000000"/>
                              </w:rPr>
                            </w:pPr>
                            <w:r w:rsidRPr="00962839">
                              <w:rPr>
                                <w:rFonts w:ascii="Garamond" w:eastAsia="Garamond" w:hAnsi="Garamond" w:cs="Garamond"/>
                                <w:color w:val="000000"/>
                              </w:rPr>
                              <w:t xml:space="preserve">Journal Homepage: </w:t>
                            </w:r>
                            <w:hyperlink r:id="rId9" w:history="1">
                              <w:r w:rsidRPr="00962839">
                                <w:rPr>
                                  <w:rStyle w:val="Hyperlink"/>
                                  <w:rFonts w:ascii="Garamond" w:hAnsi="Garamond"/>
                                </w:rPr>
                                <w:t>https://nidhomulhaq.uacmjk.ac.id/index.php/ndh/index</w:t>
                              </w:r>
                            </w:hyperlink>
                            <w:r w:rsidRPr="00962839">
                              <w:rPr>
                                <w:rFonts w:ascii="Garamond" w:hAnsi="Garamond"/>
                              </w:rPr>
                              <w:t xml:space="preserve"> </w:t>
                            </w:r>
                            <w:r w:rsidRPr="00962839">
                              <w:rPr>
                                <w:rFonts w:ascii="Garamond" w:eastAsia="Garamond" w:hAnsi="Garamond" w:cs="Garamond"/>
                                <w:color w:val="000000"/>
                              </w:rPr>
                              <w:t xml:space="preserve"> </w:t>
                            </w:r>
                          </w:p>
                          <w:p w14:paraId="58E999B8" w14:textId="77777777" w:rsidR="00672CA6" w:rsidRPr="00962839" w:rsidRDefault="00672CA6" w:rsidP="00672CA6">
                            <w:pPr>
                              <w:spacing w:after="0" w:line="240" w:lineRule="auto"/>
                              <w:textDirection w:val="btLr"/>
                              <w:rPr>
                                <w:rFonts w:ascii="Garamond" w:eastAsia="Garamond" w:hAnsi="Garamond" w:cs="Garamond"/>
                                <w:color w:val="000000"/>
                              </w:rPr>
                            </w:pPr>
                            <w:r w:rsidRPr="00962839">
                              <w:rPr>
                                <w:rFonts w:ascii="Garamond" w:eastAsia="Garamond" w:hAnsi="Garamond" w:cs="Garamond"/>
                                <w:color w:val="000000"/>
                              </w:rPr>
                              <w:t>Vol 10 Issue (1) 2025</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6DB2D1" id="Rectangle 1" o:spid="_x0000_s1026" style="position:absolute;margin-left:3.5pt;margin-top:-43.55pt;width:465.6pt;height:78.4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">
                <v:stroke startarrowwidth="narrow" startarrowlength="short" endarrowwidth="narrow" endarrowlength="short" joinstyle="round"/>
                <v:textbox inset="2.53958mm,1.2694mm,2.53958mm,1.2694mm">
                  <w:txbxContent>
                    <w:p w14:paraId="5196CB05" w14:textId="77777777" w:rsidR="00672CA6" w:rsidRPr="00962839" w:rsidRDefault="00672CA6" w:rsidP="00672CA6">
                      <w:pPr>
                        <w:spacing w:after="0" w:line="240" w:lineRule="auto"/>
                        <w:textDirection w:val="btLr"/>
                        <w:rPr>
                          <w:rFonts w:ascii="Garamond" w:hAnsi="Garamond"/>
                        </w:rPr>
                      </w:pPr>
                      <w:r w:rsidRPr="00962839">
                        <w:rPr>
                          <w:rFonts w:ascii="Garamond" w:eastAsia="Garamond" w:hAnsi="Garamond" w:cs="Garamond"/>
                          <w:b/>
                          <w:color w:val="000000"/>
                        </w:rPr>
                        <w:t xml:space="preserve">Nidhomul Haq: Jurnal Manajemen Pendidikan Islam </w:t>
                      </w:r>
                      <w:r w:rsidRPr="00962839">
                        <w:rPr>
                          <w:rFonts w:ascii="Garamond" w:eastAsia="Garamond" w:hAnsi="Garamond" w:cs="Garamond"/>
                          <w:b/>
                          <w:color w:val="000000"/>
                        </w:rPr>
                        <w:tab/>
                        <w:t xml:space="preserve"> </w:t>
                      </w:r>
                      <w:r w:rsidRPr="00962839">
                        <w:rPr>
                          <w:rFonts w:ascii="Garamond" w:eastAsia="Garamond" w:hAnsi="Garamond" w:cs="Garamond"/>
                          <w:b/>
                          <w:color w:val="000000"/>
                        </w:rPr>
                        <w:tab/>
                        <w:t>E-ISSN: 2503-1481</w:t>
                      </w:r>
                    </w:p>
                    <w:p w14:paraId="20F759B5" w14:textId="67205F94" w:rsidR="00672CA6" w:rsidRPr="00962839" w:rsidRDefault="00672CA6" w:rsidP="00672CA6">
                      <w:pPr>
                        <w:spacing w:after="0" w:line="240" w:lineRule="auto"/>
                        <w:textDirection w:val="btLr"/>
                        <w:rPr>
                          <w:rFonts w:ascii="Garamond" w:hAnsi="Garamond"/>
                        </w:rPr>
                      </w:pPr>
                      <w:r w:rsidRPr="00962839">
                        <w:rPr>
                          <w:rFonts w:ascii="Garamond" w:eastAsia="Garamond" w:hAnsi="Garamond" w:cs="Garamond"/>
                          <w:color w:val="000000"/>
                        </w:rPr>
                        <w:t xml:space="preserve">Accredited Number: 79/E/KPT/2023 </w:t>
                      </w:r>
                      <w:r w:rsidRPr="00962839">
                        <w:rPr>
                          <w:rFonts w:ascii="Garamond" w:eastAsia="Garamond" w:hAnsi="Garamond" w:cs="Garamond"/>
                          <w:color w:val="000000"/>
                        </w:rPr>
                        <w:tab/>
                      </w:r>
                      <w:r w:rsidRPr="00962839">
                        <w:rPr>
                          <w:rFonts w:ascii="Garamond" w:eastAsia="Garamond" w:hAnsi="Garamond" w:cs="Garamond"/>
                          <w:color w:val="000000"/>
                        </w:rPr>
                        <w:tab/>
                      </w:r>
                      <w:r w:rsidRPr="00962839">
                        <w:rPr>
                          <w:rFonts w:ascii="Garamond" w:eastAsia="Garamond" w:hAnsi="Garamond" w:cs="Garamond"/>
                          <w:color w:val="000000"/>
                        </w:rPr>
                        <w:tab/>
                      </w:r>
                      <w:r w:rsidRPr="00962839">
                        <w:rPr>
                          <w:rFonts w:ascii="Garamond" w:eastAsia="Garamond" w:hAnsi="Garamond" w:cs="Garamond"/>
                          <w:color w:val="000000"/>
                        </w:rPr>
                        <w:tab/>
                        <w:t xml:space="preserve"> pp: 1</w:t>
                      </w:r>
                      <w:r>
                        <w:rPr>
                          <w:rFonts w:ascii="Garamond" w:eastAsia="Garamond" w:hAnsi="Garamond" w:cs="Garamond"/>
                          <w:color w:val="000000"/>
                        </w:rPr>
                        <w:t>80</w:t>
                      </w:r>
                      <w:r w:rsidRPr="00962839">
                        <w:rPr>
                          <w:rFonts w:ascii="Garamond" w:eastAsia="Garamond" w:hAnsi="Garamond" w:cs="Garamond"/>
                          <w:color w:val="000000"/>
                        </w:rPr>
                        <w:t>-1</w:t>
                      </w:r>
                      <w:r>
                        <w:rPr>
                          <w:rFonts w:ascii="Garamond" w:eastAsia="Garamond" w:hAnsi="Garamond" w:cs="Garamond"/>
                          <w:color w:val="000000"/>
                        </w:rPr>
                        <w:t>94</w:t>
                      </w:r>
                    </w:p>
                    <w:p w14:paraId="4C3934E4" w14:textId="7FD23E06" w:rsidR="00672CA6" w:rsidRPr="00962839" w:rsidRDefault="00672CA6" w:rsidP="00672CA6">
                      <w:pPr>
                        <w:spacing w:after="0" w:line="240" w:lineRule="auto"/>
                        <w:jc w:val="both"/>
                        <w:textDirection w:val="btLr"/>
                        <w:rPr>
                          <w:rStyle w:val="Hyperlink"/>
                          <w:rFonts w:ascii="Garamond" w:eastAsia="Garamond" w:hAnsi="Garamond" w:cs="Garamond"/>
                        </w:rPr>
                      </w:pPr>
                      <w:r w:rsidRPr="00962839">
                        <w:rPr>
                          <w:rFonts w:ascii="Garamond" w:eastAsia="Garamond" w:hAnsi="Garamond" w:cs="Garamond"/>
                          <w:color w:val="000000"/>
                        </w:rPr>
                        <w:t xml:space="preserve">DOI: </w:t>
                      </w:r>
                      <w:r w:rsidRPr="00962839">
                        <w:rPr>
                          <w:rFonts w:ascii="Garamond" w:hAnsi="Garamond"/>
                        </w:rPr>
                        <w:tab/>
                      </w:r>
                      <w:hyperlink r:id="rId10" w:history="1">
                        <w:r w:rsidRPr="00962839">
                          <w:rPr>
                            <w:rStyle w:val="Hyperlink"/>
                            <w:rFonts w:ascii="Garamond" w:eastAsia="Garamond" w:hAnsi="Garamond" w:cs="Garamond"/>
                          </w:rPr>
                          <w:t>https://doi.org/</w:t>
                        </w:r>
                        <w:r w:rsidRPr="00962839">
                          <w:rPr>
                            <w:rStyle w:val="Hyperlink"/>
                            <w:rFonts w:ascii="Garamond" w:hAnsi="Garamond"/>
                          </w:rPr>
                          <w:t xml:space="preserve"> </w:t>
                        </w:r>
                        <w:r w:rsidRPr="00962839">
                          <w:rPr>
                            <w:rStyle w:val="Hyperlink"/>
                            <w:rFonts w:ascii="Garamond" w:eastAsia="Garamond" w:hAnsi="Garamond" w:cs="Garamond"/>
                          </w:rPr>
                          <w:t>10.31538/</w:t>
                        </w:r>
                        <w:r w:rsidR="00B70F5D" w:rsidRPr="00B70F5D">
                          <w:rPr>
                            <w:rStyle w:val="Hyperlink"/>
                            <w:rFonts w:ascii="Garamond" w:eastAsia="Garamond" w:hAnsi="Garamond" w:cs="Garamond"/>
                          </w:rPr>
                          <w:t>v10i1.21</w:t>
                        </w:r>
                      </w:hyperlink>
                      <w:r w:rsidRPr="00962839">
                        <w:rPr>
                          <w:rFonts w:ascii="Garamond" w:eastAsia="Garamond" w:hAnsi="Garamond" w:cs="Garamond"/>
                        </w:rPr>
                        <w:t xml:space="preserve"> </w:t>
                      </w:r>
                      <w:r w:rsidRPr="00962839">
                        <w:rPr>
                          <w:rStyle w:val="Hyperlink"/>
                          <w:rFonts w:ascii="Garamond" w:eastAsia="Garamond" w:hAnsi="Garamond" w:cs="Garamond"/>
                        </w:rPr>
                        <w:t xml:space="preserve"> </w:t>
                      </w:r>
                    </w:p>
                    <w:p w14:paraId="49AEFB40" w14:textId="77777777" w:rsidR="00672CA6" w:rsidRPr="00962839" w:rsidRDefault="00672CA6" w:rsidP="00672CA6">
                      <w:pPr>
                        <w:spacing w:after="0" w:line="240" w:lineRule="auto"/>
                        <w:jc w:val="both"/>
                        <w:textDirection w:val="btLr"/>
                        <w:rPr>
                          <w:rFonts w:ascii="Garamond" w:eastAsia="Garamond" w:hAnsi="Garamond" w:cs="Garamond"/>
                          <w:color w:val="000000"/>
                        </w:rPr>
                      </w:pPr>
                      <w:r w:rsidRPr="00962839">
                        <w:rPr>
                          <w:rFonts w:ascii="Garamond" w:eastAsia="Garamond" w:hAnsi="Garamond" w:cs="Garamond"/>
                          <w:color w:val="000000"/>
                        </w:rPr>
                        <w:t xml:space="preserve">Journal Homepage: </w:t>
                      </w:r>
                      <w:hyperlink r:id="rId11" w:history="1">
                        <w:r w:rsidRPr="00962839">
                          <w:rPr>
                            <w:rStyle w:val="Hyperlink"/>
                            <w:rFonts w:ascii="Garamond" w:hAnsi="Garamond"/>
                          </w:rPr>
                          <w:t>https://nidhomulhaq.uacmjk.ac.id/index.php/ndh/index</w:t>
                        </w:r>
                      </w:hyperlink>
                      <w:r w:rsidRPr="00962839">
                        <w:rPr>
                          <w:rFonts w:ascii="Garamond" w:hAnsi="Garamond"/>
                        </w:rPr>
                        <w:t xml:space="preserve"> </w:t>
                      </w:r>
                      <w:r w:rsidRPr="00962839">
                        <w:rPr>
                          <w:rFonts w:ascii="Garamond" w:eastAsia="Garamond" w:hAnsi="Garamond" w:cs="Garamond"/>
                          <w:color w:val="000000"/>
                        </w:rPr>
                        <w:t xml:space="preserve"> </w:t>
                      </w:r>
                    </w:p>
                    <w:p w14:paraId="58E999B8" w14:textId="77777777" w:rsidR="00672CA6" w:rsidRPr="00962839" w:rsidRDefault="00672CA6" w:rsidP="00672CA6">
                      <w:pPr>
                        <w:spacing w:after="0" w:line="240" w:lineRule="auto"/>
                        <w:textDirection w:val="btLr"/>
                        <w:rPr>
                          <w:rFonts w:ascii="Garamond" w:eastAsia="Garamond" w:hAnsi="Garamond" w:cs="Garamond"/>
                          <w:color w:val="000000"/>
                        </w:rPr>
                      </w:pPr>
                      <w:r w:rsidRPr="00962839">
                        <w:rPr>
                          <w:rFonts w:ascii="Garamond" w:eastAsia="Garamond" w:hAnsi="Garamond" w:cs="Garamond"/>
                          <w:color w:val="000000"/>
                        </w:rPr>
                        <w:t>Vol 10 Issue (1) 2025</w:t>
                      </w:r>
                    </w:p>
                  </w:txbxContent>
                </v:textbox>
              </v:rect>
            </w:pict>
          </mc:Fallback>
        </mc:AlternateContent>
      </w:r>
    </w:p>
    <w:p w14:paraId="7EA28DC2" w14:textId="63577965" w:rsidR="00E475F5" w:rsidRDefault="00E475F5">
      <w:pPr>
        <w:spacing w:after="0" w:line="360" w:lineRule="auto"/>
        <w:jc w:val="center"/>
        <w:rPr>
          <w:rFonts w:ascii="Garamond" w:eastAsia="Garamond" w:hAnsi="Garamond" w:cs="Garamond"/>
          <w:b/>
          <w:sz w:val="24"/>
          <w:szCs w:val="24"/>
        </w:rPr>
      </w:pPr>
    </w:p>
    <w:tbl>
      <w:tblPr>
        <w:tblStyle w:val="a"/>
        <w:tblW w:w="9242"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2373"/>
        <w:gridCol w:w="6869"/>
      </w:tblGrid>
      <w:tr w:rsidR="00E475F5" w14:paraId="5DEFA8BB" w14:textId="77777777">
        <w:trPr>
          <w:trHeight w:val="2496"/>
          <w:jc w:val="center"/>
        </w:trPr>
        <w:tc>
          <w:tcPr>
            <w:tcW w:w="9242" w:type="dxa"/>
            <w:gridSpan w:val="2"/>
            <w:tcBorders>
              <w:bottom w:val="nil"/>
            </w:tcBorders>
            <w:vAlign w:val="center"/>
          </w:tcPr>
          <w:p w14:paraId="5C5652A0" w14:textId="68F3268B" w:rsidR="00E475F5" w:rsidRDefault="00896F6F">
            <w:pPr>
              <w:pBdr>
                <w:top w:val="nil"/>
                <w:left w:val="nil"/>
                <w:bottom w:val="nil"/>
                <w:right w:val="nil"/>
                <w:between w:val="nil"/>
              </w:pBdr>
              <w:rPr>
                <w:rFonts w:ascii="Garamond" w:eastAsia="Garamond" w:hAnsi="Garamond" w:cs="Garamond"/>
                <w:b/>
                <w:sz w:val="36"/>
                <w:szCs w:val="36"/>
              </w:rPr>
            </w:pPr>
            <w:r w:rsidRPr="00896F6F">
              <w:rPr>
                <w:rFonts w:ascii="Garamond" w:eastAsia="Garamond" w:hAnsi="Garamond" w:cs="Garamond"/>
                <w:b/>
                <w:sz w:val="36"/>
                <w:szCs w:val="36"/>
              </w:rPr>
              <w:t>Managing Educational Financing in Islamic Boarding Schools: A Critical Analysis</w:t>
            </w:r>
          </w:p>
          <w:p w14:paraId="76ACBBB5" w14:textId="77777777" w:rsidR="00E475F5" w:rsidRDefault="00E475F5">
            <w:pPr>
              <w:pBdr>
                <w:top w:val="nil"/>
                <w:left w:val="nil"/>
                <w:bottom w:val="nil"/>
                <w:right w:val="nil"/>
                <w:between w:val="nil"/>
              </w:pBdr>
              <w:rPr>
                <w:rFonts w:ascii="Garamond" w:eastAsia="Garamond" w:hAnsi="Garamond" w:cs="Garamond"/>
                <w:b/>
                <w:sz w:val="22"/>
                <w:szCs w:val="22"/>
              </w:rPr>
            </w:pPr>
          </w:p>
          <w:p w14:paraId="5BAA0B0F" w14:textId="08A51DFF" w:rsidR="00E475F5" w:rsidRPr="00F046BD" w:rsidRDefault="00F046BD">
            <w:pPr>
              <w:rPr>
                <w:rFonts w:ascii="Garamond" w:eastAsia="Garamond" w:hAnsi="Garamond" w:cs="Garamond"/>
                <w:b/>
                <w:sz w:val="24"/>
                <w:szCs w:val="24"/>
                <w:lang w:val="en-US"/>
              </w:rPr>
            </w:pPr>
            <w:r w:rsidRPr="00F046BD">
              <w:rPr>
                <w:rFonts w:ascii="Garamond" w:eastAsia="Garamond" w:hAnsi="Garamond" w:cs="Garamond"/>
                <w:b/>
                <w:sz w:val="24"/>
                <w:szCs w:val="24"/>
              </w:rPr>
              <w:t xml:space="preserve">Hartono </w:t>
            </w:r>
            <w:r w:rsidR="00F11399">
              <w:rPr>
                <w:rFonts w:ascii="Garamond" w:eastAsia="Garamond" w:hAnsi="Garamond" w:cs="Garamond"/>
                <w:b/>
                <w:sz w:val="24"/>
                <w:szCs w:val="24"/>
                <w:vertAlign w:val="superscript"/>
              </w:rPr>
              <w:t xml:space="preserve">1) </w:t>
            </w:r>
            <w:r w:rsidR="00F11399">
              <w:rPr>
                <w:rFonts w:ascii="Garamond" w:eastAsia="Garamond" w:hAnsi="Garamond" w:cs="Garamond"/>
                <w:b/>
                <w:sz w:val="24"/>
                <w:szCs w:val="24"/>
              </w:rPr>
              <w:t xml:space="preserve">, </w:t>
            </w:r>
            <w:r w:rsidRPr="00F046BD">
              <w:rPr>
                <w:rFonts w:ascii="Garamond" w:eastAsia="Garamond" w:hAnsi="Garamond" w:cs="Garamond"/>
                <w:b/>
                <w:sz w:val="24"/>
                <w:szCs w:val="24"/>
              </w:rPr>
              <w:t xml:space="preserve">Imam Syafi’i </w:t>
            </w:r>
            <w:r w:rsidR="00AD1245">
              <w:rPr>
                <w:rFonts w:ascii="Garamond" w:eastAsia="Garamond" w:hAnsi="Garamond" w:cs="Garamond"/>
                <w:b/>
                <w:sz w:val="24"/>
                <w:szCs w:val="24"/>
                <w:vertAlign w:val="superscript"/>
                <w:lang w:val="en-US"/>
              </w:rPr>
              <w:t>2</w:t>
            </w:r>
            <w:r w:rsidR="00F11399">
              <w:rPr>
                <w:rFonts w:ascii="Garamond" w:eastAsia="Garamond" w:hAnsi="Garamond" w:cs="Garamond"/>
                <w:b/>
                <w:sz w:val="24"/>
                <w:szCs w:val="24"/>
                <w:vertAlign w:val="superscript"/>
              </w:rPr>
              <w:t xml:space="preserve">) </w:t>
            </w:r>
          </w:p>
          <w:p w14:paraId="2577257A" w14:textId="1909C443" w:rsidR="00E475F5" w:rsidRPr="000A5EA1" w:rsidRDefault="00F11399">
            <w:pPr>
              <w:rPr>
                <w:rFonts w:ascii="Garamond" w:eastAsia="Garamond" w:hAnsi="Garamond" w:cs="Garamond"/>
                <w:sz w:val="22"/>
                <w:szCs w:val="22"/>
              </w:rPr>
            </w:pPr>
            <w:r w:rsidRPr="000A5EA1">
              <w:rPr>
                <w:rFonts w:ascii="Garamond" w:eastAsia="Garamond" w:hAnsi="Garamond" w:cs="Garamond"/>
                <w:sz w:val="22"/>
                <w:szCs w:val="22"/>
                <w:vertAlign w:val="superscript"/>
              </w:rPr>
              <w:t xml:space="preserve">1) </w:t>
            </w:r>
            <w:r w:rsidR="00F046BD" w:rsidRPr="000A5EA1">
              <w:rPr>
                <w:rFonts w:ascii="Garamond" w:eastAsia="Garamond" w:hAnsi="Garamond" w:cs="Garamond"/>
                <w:sz w:val="22"/>
                <w:szCs w:val="22"/>
              </w:rPr>
              <w:t>Universitas Islam Negeri Kiai Haji Achmad Siddiq Jember, East Java, Indonesia</w:t>
            </w:r>
          </w:p>
          <w:p w14:paraId="51AC0452" w14:textId="5A64BE61" w:rsidR="00040540" w:rsidRDefault="00040540" w:rsidP="00040540">
            <w:pPr>
              <w:rPr>
                <w:rFonts w:ascii="Garamond" w:eastAsia="Garamond" w:hAnsi="Garamond" w:cs="Garamond"/>
                <w:sz w:val="22"/>
                <w:szCs w:val="22"/>
              </w:rPr>
            </w:pPr>
            <w:r w:rsidRPr="000A5EA1">
              <w:rPr>
                <w:rFonts w:ascii="Garamond" w:eastAsia="Garamond" w:hAnsi="Garamond" w:cs="Garamond"/>
                <w:sz w:val="22"/>
                <w:szCs w:val="22"/>
                <w:vertAlign w:val="superscript"/>
                <w:lang w:val="en-US"/>
              </w:rPr>
              <w:t>2</w:t>
            </w:r>
            <w:r w:rsidRPr="000A5EA1">
              <w:rPr>
                <w:rFonts w:ascii="Garamond" w:eastAsia="Garamond" w:hAnsi="Garamond" w:cs="Garamond"/>
                <w:sz w:val="22"/>
                <w:szCs w:val="22"/>
                <w:vertAlign w:val="superscript"/>
              </w:rPr>
              <w:t xml:space="preserve">) </w:t>
            </w:r>
            <w:r w:rsidR="00F046BD" w:rsidRPr="000A5EA1">
              <w:rPr>
                <w:rFonts w:ascii="Garamond" w:eastAsia="Garamond" w:hAnsi="Garamond" w:cs="Garamond"/>
                <w:sz w:val="22"/>
                <w:szCs w:val="22"/>
              </w:rPr>
              <w:t>Universitas Islam Negeri Kiai Haji Achmad Siddiq Jember, East Java, Indonesia</w:t>
            </w:r>
          </w:p>
          <w:p w14:paraId="2DADEADE" w14:textId="77777777" w:rsidR="000A5EA1" w:rsidRPr="000A5EA1" w:rsidRDefault="000A5EA1" w:rsidP="00040540">
            <w:pPr>
              <w:rPr>
                <w:rFonts w:ascii="Garamond" w:eastAsia="Garamond" w:hAnsi="Garamond" w:cs="Garamond"/>
                <w:sz w:val="22"/>
                <w:szCs w:val="22"/>
              </w:rPr>
            </w:pPr>
          </w:p>
          <w:p w14:paraId="4B0E3B0E" w14:textId="7AA8A3AE" w:rsidR="00040540" w:rsidRPr="000A5EA1" w:rsidRDefault="00F046BD" w:rsidP="00040540">
            <w:pPr>
              <w:rPr>
                <w:rFonts w:ascii="Garamond" w:eastAsia="Garamond" w:hAnsi="Garamond" w:cs="Garamond"/>
                <w:sz w:val="22"/>
                <w:szCs w:val="22"/>
                <w:lang w:val="en-US"/>
              </w:rPr>
            </w:pPr>
            <w:r w:rsidRPr="000A5EA1">
              <w:rPr>
                <w:rFonts w:ascii="Garamond" w:eastAsia="Garamond" w:hAnsi="Garamond" w:cs="Garamond"/>
                <w:sz w:val="22"/>
                <w:szCs w:val="22"/>
              </w:rPr>
              <w:t>E-mail:hartono2986@gmail.com,</w:t>
            </w:r>
            <w:r w:rsidRPr="000A5EA1">
              <w:rPr>
                <w:rFonts w:ascii="Garamond" w:eastAsia="Garamond" w:hAnsi="Garamond" w:cs="Garamond"/>
                <w:sz w:val="22"/>
                <w:szCs w:val="22"/>
                <w:lang w:val="en-US"/>
              </w:rPr>
              <w:t xml:space="preserve"> </w:t>
            </w:r>
            <w:r w:rsidRPr="000A5EA1">
              <w:rPr>
                <w:rFonts w:ascii="Garamond" w:eastAsia="Garamond" w:hAnsi="Garamond" w:cs="Garamond"/>
                <w:sz w:val="22"/>
                <w:szCs w:val="22"/>
              </w:rPr>
              <w:t>fiiimam9@gmail.com</w:t>
            </w:r>
            <w:r w:rsidRPr="000A5EA1">
              <w:rPr>
                <w:rFonts w:ascii="Garamond" w:eastAsia="Garamond" w:hAnsi="Garamond" w:cs="Garamond"/>
                <w:sz w:val="22"/>
                <w:szCs w:val="22"/>
                <w:lang w:val="en-US"/>
              </w:rPr>
              <w:t xml:space="preserve"> </w:t>
            </w:r>
          </w:p>
          <w:p w14:paraId="0EE40DBC" w14:textId="76307663" w:rsidR="00E475F5" w:rsidRPr="00F046BD" w:rsidRDefault="00F11399">
            <w:pPr>
              <w:ind w:right="-613"/>
              <w:rPr>
                <w:rFonts w:ascii="Garamond" w:eastAsia="Garamond" w:hAnsi="Garamond" w:cs="Garamond"/>
                <w:sz w:val="24"/>
                <w:szCs w:val="24"/>
                <w:lang w:val="en-US"/>
              </w:rPr>
            </w:pPr>
            <w:r w:rsidRPr="000A5EA1">
              <w:rPr>
                <w:rFonts w:ascii="Garamond" w:eastAsia="Garamond" w:hAnsi="Garamond" w:cs="Garamond"/>
                <w:sz w:val="22"/>
                <w:szCs w:val="22"/>
              </w:rPr>
              <w:t>e-mail</w:t>
            </w:r>
            <w:r w:rsidR="00346F51" w:rsidRPr="000A5EA1">
              <w:rPr>
                <w:rFonts w:ascii="Garamond" w:eastAsia="Garamond" w:hAnsi="Garamond" w:cs="Garamond"/>
                <w:sz w:val="22"/>
                <w:szCs w:val="22"/>
                <w:lang w:val="en-US"/>
              </w:rPr>
              <w:t xml:space="preserve"> Correspondent</w:t>
            </w:r>
            <w:r w:rsidRPr="000A5EA1">
              <w:rPr>
                <w:rFonts w:ascii="Garamond" w:eastAsia="Garamond" w:hAnsi="Garamond" w:cs="Garamond"/>
                <w:sz w:val="22"/>
                <w:szCs w:val="22"/>
              </w:rPr>
              <w:t xml:space="preserve">: </w:t>
            </w:r>
            <w:r w:rsidR="00D1399B" w:rsidRPr="000A5EA1">
              <w:rPr>
                <w:rFonts w:ascii="Garamond" w:eastAsia="Calibri" w:hAnsi="Garamond" w:cs="Calibri"/>
                <w:color w:val="auto"/>
                <w:sz w:val="22"/>
                <w:szCs w:val="22"/>
              </w:rPr>
              <w:fldChar w:fldCharType="begin"/>
            </w:r>
            <w:r w:rsidR="00D1399B" w:rsidRPr="000A5EA1">
              <w:rPr>
                <w:rFonts w:ascii="Garamond" w:hAnsi="Garamond"/>
                <w:sz w:val="22"/>
                <w:szCs w:val="22"/>
              </w:rPr>
              <w:instrText xml:space="preserve"> HYPERLINK "mailto:hartono2986@gmail.com" </w:instrText>
            </w:r>
            <w:r w:rsidR="00D1399B" w:rsidRPr="000A5EA1">
              <w:rPr>
                <w:rFonts w:ascii="Garamond" w:hAnsi="Garamond"/>
                <w:sz w:val="22"/>
                <w:szCs w:val="22"/>
              </w:rPr>
            </w:r>
            <w:r w:rsidR="00D1399B" w:rsidRPr="000A5EA1">
              <w:rPr>
                <w:rFonts w:ascii="Garamond" w:eastAsia="Calibri" w:hAnsi="Garamond" w:cs="Calibri"/>
                <w:color w:val="auto"/>
                <w:sz w:val="22"/>
                <w:szCs w:val="22"/>
              </w:rPr>
              <w:fldChar w:fldCharType="separate"/>
            </w:r>
            <w:r w:rsidR="00F046BD" w:rsidRPr="000A5EA1">
              <w:rPr>
                <w:rStyle w:val="Hyperlink"/>
                <w:rFonts w:ascii="Garamond" w:eastAsia="Garamond" w:hAnsi="Garamond" w:cs="Garamond"/>
                <w:sz w:val="22"/>
                <w:szCs w:val="22"/>
              </w:rPr>
              <w:t>hartono2986@gmail.com</w:t>
            </w:r>
            <w:r w:rsidR="00D1399B" w:rsidRPr="000A5EA1">
              <w:rPr>
                <w:rStyle w:val="Hyperlink"/>
                <w:rFonts w:ascii="Garamond" w:eastAsia="Garamond" w:hAnsi="Garamond" w:cs="Garamond"/>
                <w:sz w:val="22"/>
                <w:szCs w:val="22"/>
              </w:rPr>
              <w:fldChar w:fldCharType="end"/>
            </w:r>
            <w:r w:rsidR="00F046BD">
              <w:rPr>
                <w:rFonts w:ascii="Garamond" w:eastAsia="Garamond" w:hAnsi="Garamond" w:cs="Garamond"/>
                <w:sz w:val="24"/>
                <w:szCs w:val="24"/>
                <w:lang w:val="en-US"/>
              </w:rPr>
              <w:t xml:space="preserve"> </w:t>
            </w:r>
          </w:p>
        </w:tc>
      </w:tr>
      <w:tr w:rsidR="00E475F5" w14:paraId="4CE6A2A8" w14:textId="77777777">
        <w:trPr>
          <w:jc w:val="center"/>
        </w:trPr>
        <w:tc>
          <w:tcPr>
            <w:tcW w:w="9242" w:type="dxa"/>
            <w:gridSpan w:val="2"/>
            <w:tcBorders>
              <w:bottom w:val="single" w:sz="4" w:space="0" w:color="000000"/>
            </w:tcBorders>
            <w:vAlign w:val="center"/>
          </w:tcPr>
          <w:p w14:paraId="24730C46" w14:textId="77777777" w:rsidR="00E475F5" w:rsidRDefault="00E475F5">
            <w:pPr>
              <w:pBdr>
                <w:top w:val="nil"/>
                <w:left w:val="nil"/>
                <w:bottom w:val="nil"/>
                <w:right w:val="nil"/>
                <w:between w:val="nil"/>
              </w:pBdr>
              <w:rPr>
                <w:rFonts w:ascii="Garamond" w:eastAsia="Garamond" w:hAnsi="Garamond" w:cs="Garamond"/>
                <w:lang w:val="en-US"/>
              </w:rPr>
            </w:pPr>
          </w:p>
          <w:p w14:paraId="150DC90D" w14:textId="49F44251" w:rsidR="000A5EA1" w:rsidRPr="00927263" w:rsidRDefault="000A5EA1">
            <w:pPr>
              <w:pBdr>
                <w:top w:val="nil"/>
                <w:left w:val="nil"/>
                <w:bottom w:val="nil"/>
                <w:right w:val="nil"/>
                <w:between w:val="nil"/>
              </w:pBdr>
              <w:rPr>
                <w:rFonts w:ascii="Garamond" w:eastAsia="Garamond" w:hAnsi="Garamond" w:cs="Garamond"/>
                <w:lang w:val="en-US"/>
              </w:rPr>
            </w:pPr>
            <w:r>
              <w:rPr>
                <w:rFonts w:ascii="Garamond" w:eastAsia="Garamond" w:hAnsi="Garamond" w:cs="Garamond"/>
              </w:rPr>
              <w:t>Received: 2</w:t>
            </w:r>
            <w:r w:rsidR="003F5D70">
              <w:rPr>
                <w:rFonts w:ascii="Garamond" w:eastAsia="Garamond" w:hAnsi="Garamond" w:cs="Garamond"/>
              </w:rPr>
              <w:t>5</w:t>
            </w:r>
            <w:r>
              <w:rPr>
                <w:rFonts w:ascii="Garamond" w:eastAsia="Garamond" w:hAnsi="Garamond" w:cs="Garamond"/>
              </w:rPr>
              <w:t>-1</w:t>
            </w:r>
            <w:r w:rsidR="003F5D70">
              <w:rPr>
                <w:rFonts w:ascii="Garamond" w:eastAsia="Garamond" w:hAnsi="Garamond" w:cs="Garamond"/>
              </w:rPr>
              <w:t>0</w:t>
            </w:r>
            <w:r>
              <w:rPr>
                <w:rFonts w:ascii="Garamond" w:eastAsia="Garamond" w:hAnsi="Garamond" w:cs="Garamond"/>
              </w:rPr>
              <w:t>-202</w:t>
            </w:r>
            <w:r>
              <w:rPr>
                <w:rFonts w:ascii="Garamond" w:eastAsia="Garamond" w:hAnsi="Garamond" w:cs="Garamond"/>
                <w:lang w:val="en-US"/>
              </w:rPr>
              <w:t>4</w:t>
            </w:r>
            <w:r>
              <w:rPr>
                <w:rFonts w:ascii="Garamond" w:eastAsia="Garamond" w:hAnsi="Garamond" w:cs="Garamond"/>
              </w:rPr>
              <w:t xml:space="preserve">              Revised: </w:t>
            </w:r>
            <w:r w:rsidR="0072382D">
              <w:rPr>
                <w:rFonts w:ascii="Garamond" w:eastAsia="Garamond" w:hAnsi="Garamond" w:cs="Garamond"/>
              </w:rPr>
              <w:t>20</w:t>
            </w:r>
            <w:r>
              <w:rPr>
                <w:rFonts w:ascii="Garamond" w:eastAsia="Garamond" w:hAnsi="Garamond" w:cs="Garamond"/>
              </w:rPr>
              <w:t>-0</w:t>
            </w:r>
            <w:r w:rsidR="0072382D">
              <w:rPr>
                <w:rFonts w:ascii="Garamond" w:eastAsia="Garamond" w:hAnsi="Garamond" w:cs="Garamond"/>
              </w:rPr>
              <w:t>1</w:t>
            </w:r>
            <w:r>
              <w:rPr>
                <w:rFonts w:ascii="Garamond" w:eastAsia="Garamond" w:hAnsi="Garamond" w:cs="Garamond"/>
              </w:rPr>
              <w:t xml:space="preserve">-2025               Accepted: </w:t>
            </w:r>
            <w:r w:rsidR="009143F1">
              <w:rPr>
                <w:rFonts w:ascii="Garamond" w:eastAsia="Garamond" w:hAnsi="Garamond" w:cs="Garamond"/>
              </w:rPr>
              <w:t>05</w:t>
            </w:r>
            <w:r>
              <w:rPr>
                <w:rFonts w:ascii="Garamond" w:eastAsia="Garamond" w:hAnsi="Garamond" w:cs="Garamond"/>
              </w:rPr>
              <w:t>-0</w:t>
            </w:r>
            <w:r w:rsidR="009143F1">
              <w:rPr>
                <w:rFonts w:ascii="Garamond" w:eastAsia="Garamond" w:hAnsi="Garamond" w:cs="Garamond"/>
              </w:rPr>
              <w:t>4</w:t>
            </w:r>
            <w:r>
              <w:rPr>
                <w:rFonts w:ascii="Garamond" w:eastAsia="Garamond" w:hAnsi="Garamond" w:cs="Garamond"/>
              </w:rPr>
              <w:t>-202</w:t>
            </w:r>
            <w:r>
              <w:rPr>
                <w:rFonts w:ascii="Garamond" w:eastAsia="Garamond" w:hAnsi="Garamond" w:cs="Garamond"/>
                <w:lang w:val="en-US"/>
              </w:rPr>
              <w:t>5</w:t>
            </w:r>
          </w:p>
        </w:tc>
      </w:tr>
      <w:tr w:rsidR="00E475F5" w14:paraId="137BB47C" w14:textId="77777777">
        <w:trPr>
          <w:trHeight w:val="454"/>
          <w:jc w:val="center"/>
        </w:trPr>
        <w:tc>
          <w:tcPr>
            <w:tcW w:w="2373" w:type="dxa"/>
            <w:tcBorders>
              <w:top w:val="single" w:sz="4" w:space="0" w:color="000000"/>
              <w:bottom w:val="single" w:sz="4" w:space="0" w:color="000000"/>
              <w:right w:val="nil"/>
            </w:tcBorders>
            <w:vAlign w:val="center"/>
          </w:tcPr>
          <w:p w14:paraId="46FAE3F1" w14:textId="77777777" w:rsidR="00E475F5" w:rsidRDefault="00F11399">
            <w:pPr>
              <w:shd w:val="clear" w:color="auto" w:fill="FFFFFF"/>
              <w:rPr>
                <w:rFonts w:ascii="Garamond" w:eastAsia="Garamond" w:hAnsi="Garamond" w:cs="Garamond"/>
                <w:b/>
                <w:sz w:val="22"/>
                <w:szCs w:val="22"/>
              </w:rPr>
            </w:pPr>
            <w:r>
              <w:rPr>
                <w:rFonts w:ascii="Garamond" w:eastAsia="Garamond" w:hAnsi="Garamond" w:cs="Garamond"/>
                <w:b/>
                <w:sz w:val="22"/>
                <w:szCs w:val="22"/>
              </w:rPr>
              <w:t>Info Artikel</w:t>
            </w:r>
          </w:p>
        </w:tc>
        <w:tc>
          <w:tcPr>
            <w:tcW w:w="6869" w:type="dxa"/>
            <w:tcBorders>
              <w:top w:val="single" w:sz="4" w:space="0" w:color="000000"/>
              <w:left w:val="nil"/>
              <w:bottom w:val="single" w:sz="4" w:space="0" w:color="000000"/>
            </w:tcBorders>
            <w:vAlign w:val="center"/>
          </w:tcPr>
          <w:p w14:paraId="22077762" w14:textId="77777777" w:rsidR="00E475F5" w:rsidRDefault="00F11399">
            <w:pPr>
              <w:tabs>
                <w:tab w:val="left" w:pos="3268"/>
              </w:tabs>
              <w:rPr>
                <w:rFonts w:ascii="Garamond" w:eastAsia="Garamond" w:hAnsi="Garamond" w:cs="Garamond"/>
                <w:b/>
                <w:sz w:val="22"/>
                <w:szCs w:val="22"/>
              </w:rPr>
            </w:pPr>
            <w:r>
              <w:rPr>
                <w:rFonts w:ascii="Garamond" w:eastAsia="Garamond" w:hAnsi="Garamond" w:cs="Garamond"/>
                <w:b/>
                <w:sz w:val="22"/>
                <w:szCs w:val="22"/>
              </w:rPr>
              <w:t>Abstract</w:t>
            </w:r>
          </w:p>
        </w:tc>
      </w:tr>
      <w:tr w:rsidR="00E475F5" w14:paraId="5FB49E9E" w14:textId="77777777" w:rsidTr="00323503">
        <w:trPr>
          <w:trHeight w:val="20"/>
          <w:jc w:val="center"/>
        </w:trPr>
        <w:tc>
          <w:tcPr>
            <w:tcW w:w="2373" w:type="dxa"/>
            <w:tcBorders>
              <w:top w:val="single" w:sz="4" w:space="0" w:color="000000"/>
              <w:bottom w:val="nil"/>
              <w:right w:val="nil"/>
            </w:tcBorders>
          </w:tcPr>
          <w:p w14:paraId="55411CE3" w14:textId="77777777" w:rsidR="00323503" w:rsidRDefault="00323503" w:rsidP="00323503">
            <w:pPr>
              <w:shd w:val="clear" w:color="auto" w:fill="FFFFFF"/>
              <w:rPr>
                <w:rFonts w:ascii="Garamond" w:eastAsia="Garamond" w:hAnsi="Garamond" w:cs="Garamond"/>
                <w:b/>
                <w:sz w:val="22"/>
                <w:szCs w:val="22"/>
                <w:lang w:val="en-US"/>
              </w:rPr>
            </w:pPr>
            <w:r>
              <w:rPr>
                <w:rFonts w:ascii="Garamond" w:eastAsia="Garamond" w:hAnsi="Garamond" w:cs="Garamond"/>
                <w:b/>
                <w:sz w:val="22"/>
                <w:szCs w:val="22"/>
                <w:highlight w:val="white"/>
              </w:rPr>
              <w:t>Keywords</w:t>
            </w:r>
            <w:r>
              <w:rPr>
                <w:rFonts w:ascii="Garamond" w:eastAsia="Garamond" w:hAnsi="Garamond" w:cs="Garamond"/>
                <w:b/>
                <w:sz w:val="22"/>
                <w:szCs w:val="22"/>
              </w:rPr>
              <w:t>:</w:t>
            </w:r>
          </w:p>
          <w:p w14:paraId="3DFE225B" w14:textId="089F9902" w:rsidR="00323503" w:rsidRPr="00323503" w:rsidRDefault="00E50131" w:rsidP="00323503">
            <w:pPr>
              <w:shd w:val="clear" w:color="auto" w:fill="FFFFFF"/>
              <w:rPr>
                <w:rFonts w:ascii="Garamond" w:eastAsia="Garamond" w:hAnsi="Garamond" w:cs="Garamond"/>
                <w:bCs/>
                <w:sz w:val="22"/>
                <w:szCs w:val="22"/>
                <w:lang w:val="en-US"/>
              </w:rPr>
            </w:pPr>
            <w:r w:rsidRPr="00E50131">
              <w:rPr>
                <w:rFonts w:ascii="Garamond" w:eastAsia="Garamond" w:hAnsi="Garamond" w:cs="Garamond"/>
                <w:bCs/>
                <w:sz w:val="22"/>
                <w:szCs w:val="22"/>
                <w:lang w:val="en-US"/>
              </w:rPr>
              <w:t>Educational Financing Management, Islamic Boarding School, Financial Planning</w:t>
            </w:r>
            <w:r>
              <w:rPr>
                <w:rFonts w:ascii="Garamond" w:eastAsia="Garamond" w:hAnsi="Garamond" w:cs="Garamond"/>
                <w:bCs/>
                <w:sz w:val="22"/>
                <w:szCs w:val="22"/>
                <w:lang w:val="en-US"/>
              </w:rPr>
              <w:t>.</w:t>
            </w:r>
          </w:p>
          <w:p w14:paraId="4387058D" w14:textId="77777777" w:rsidR="00E475F5" w:rsidRDefault="00E475F5" w:rsidP="00323503">
            <w:pPr>
              <w:shd w:val="clear" w:color="auto" w:fill="FFFFFF"/>
              <w:rPr>
                <w:rFonts w:ascii="Garamond" w:eastAsia="Garamond" w:hAnsi="Garamond" w:cs="Garamond"/>
                <w:b/>
                <w:sz w:val="22"/>
                <w:szCs w:val="22"/>
              </w:rPr>
            </w:pPr>
          </w:p>
          <w:p w14:paraId="0BC7B046" w14:textId="05B4EE87" w:rsidR="007918B3" w:rsidRDefault="007918B3" w:rsidP="00323503">
            <w:pPr>
              <w:shd w:val="clear" w:color="auto" w:fill="FFFFFF"/>
              <w:rPr>
                <w:rFonts w:ascii="Garamond" w:eastAsia="Garamond" w:hAnsi="Garamond" w:cs="Garamond"/>
                <w:b/>
                <w:sz w:val="22"/>
                <w:szCs w:val="22"/>
              </w:rPr>
            </w:pPr>
          </w:p>
        </w:tc>
        <w:tc>
          <w:tcPr>
            <w:tcW w:w="6869" w:type="dxa"/>
            <w:tcBorders>
              <w:top w:val="single" w:sz="4" w:space="0" w:color="000000"/>
              <w:left w:val="nil"/>
              <w:bottom w:val="nil"/>
            </w:tcBorders>
            <w:vAlign w:val="center"/>
          </w:tcPr>
          <w:p w14:paraId="06C21BE4" w14:textId="1DEEB38B" w:rsidR="00E475F5" w:rsidRPr="003279F1" w:rsidRDefault="00EF591C" w:rsidP="007918B3">
            <w:pPr>
              <w:tabs>
                <w:tab w:val="left" w:pos="3268"/>
              </w:tabs>
              <w:jc w:val="both"/>
              <w:rPr>
                <w:rFonts w:ascii="Garamond" w:eastAsia="Garamond" w:hAnsi="Garamond" w:cs="Garamond"/>
                <w:bCs/>
                <w:sz w:val="22"/>
                <w:szCs w:val="22"/>
                <w:lang w:val="en-US"/>
              </w:rPr>
            </w:pPr>
            <w:r w:rsidRPr="00EF591C">
              <w:rPr>
                <w:rFonts w:ascii="Garamond" w:eastAsia="Garamond" w:hAnsi="Garamond" w:cs="Garamond"/>
                <w:bCs/>
              </w:rPr>
              <w:t>This study aims to analyze the management of educational financing at the Nurul Qarnain Baletbaru Sukowono Jember Islamic Boarding School, which includes three main aspects: planning, implementation, and evaluation of financing. This study uses a descriptive qualitative approach with data collection techniques through in-depth interviews, observation, and documentation. The main informants consisted of the caretaker of the Islamic boarding school, the treasurer, and the financial manager of the Islamic boarding school. The results of the study indicate that financing planning is carried out through annual deliberations involving all elements of the Islamic boarding school management. The implementation of financing is carried out based on a clear division of tasks and responsibilities, with strict recording and supervision according to the budget post. Financing evaluation is carried out periodically every semester through coordination meetings and financial accountability reports (LPJ), which guarantee transparency and accountability. The most interesting finding of this study is the participatory, efficient, and in-line financing management system in accordance with the principles of modern financial governance, even though it is carried out in a traditional environment such as Islamic boarding schools. This proves that Islamic boarding schools are able to manage finances professionally and sustainably to support the achievement of Islamic education goals.</w:t>
            </w:r>
          </w:p>
        </w:tc>
      </w:tr>
      <w:tr w:rsidR="00E475F5" w14:paraId="35944092" w14:textId="77777777" w:rsidTr="00323503">
        <w:trPr>
          <w:jc w:val="center"/>
        </w:trPr>
        <w:tc>
          <w:tcPr>
            <w:tcW w:w="2373" w:type="dxa"/>
            <w:tcBorders>
              <w:top w:val="nil"/>
              <w:bottom w:val="single" w:sz="4" w:space="0" w:color="000000"/>
              <w:right w:val="nil"/>
            </w:tcBorders>
          </w:tcPr>
          <w:p w14:paraId="54F62661" w14:textId="77777777" w:rsidR="00E475F5" w:rsidRDefault="00E475F5" w:rsidP="00323503">
            <w:pPr>
              <w:shd w:val="clear" w:color="auto" w:fill="FFFFFF"/>
              <w:rPr>
                <w:rFonts w:ascii="Garamond" w:eastAsia="Garamond" w:hAnsi="Garamond" w:cs="Garamond"/>
                <w:sz w:val="22"/>
                <w:szCs w:val="22"/>
                <w:highlight w:val="white"/>
              </w:rPr>
            </w:pPr>
          </w:p>
          <w:p w14:paraId="6BACF8B9" w14:textId="77777777" w:rsidR="00E475F5" w:rsidRDefault="00F11399" w:rsidP="00323503">
            <w:pPr>
              <w:shd w:val="clear" w:color="auto" w:fill="FFFFFF"/>
              <w:rPr>
                <w:rFonts w:ascii="Garamond" w:eastAsia="Garamond" w:hAnsi="Garamond" w:cs="Garamond"/>
                <w:b/>
                <w:sz w:val="22"/>
                <w:szCs w:val="22"/>
                <w:lang w:val="en-US"/>
              </w:rPr>
            </w:pPr>
            <w:r>
              <w:rPr>
                <w:rFonts w:ascii="Garamond" w:eastAsia="Garamond" w:hAnsi="Garamond" w:cs="Garamond"/>
                <w:b/>
                <w:sz w:val="22"/>
                <w:szCs w:val="22"/>
              </w:rPr>
              <w:t>Kata kunci:</w:t>
            </w:r>
          </w:p>
          <w:p w14:paraId="601ACDB8" w14:textId="6A37DAAE" w:rsidR="00F046BD" w:rsidRPr="00F046BD" w:rsidRDefault="00F30AD6" w:rsidP="00323503">
            <w:pPr>
              <w:shd w:val="clear" w:color="auto" w:fill="FFFFFF"/>
              <w:rPr>
                <w:rFonts w:ascii="Garamond" w:eastAsia="Garamond" w:hAnsi="Garamond" w:cs="Garamond"/>
                <w:sz w:val="22"/>
                <w:szCs w:val="22"/>
                <w:lang w:val="en-US"/>
              </w:rPr>
            </w:pPr>
            <w:proofErr w:type="spellStart"/>
            <w:r w:rsidRPr="00F30AD6">
              <w:rPr>
                <w:rFonts w:ascii="Garamond" w:eastAsia="Garamond" w:hAnsi="Garamond" w:cs="Garamond"/>
                <w:sz w:val="22"/>
                <w:szCs w:val="22"/>
                <w:lang w:val="en-US"/>
              </w:rPr>
              <w:t>Manajemen</w:t>
            </w:r>
            <w:proofErr w:type="spellEnd"/>
            <w:r w:rsidRPr="00F30AD6">
              <w:rPr>
                <w:rFonts w:ascii="Garamond" w:eastAsia="Garamond" w:hAnsi="Garamond" w:cs="Garamond"/>
                <w:sz w:val="22"/>
                <w:szCs w:val="22"/>
                <w:lang w:val="en-US"/>
              </w:rPr>
              <w:t xml:space="preserve"> </w:t>
            </w:r>
            <w:proofErr w:type="spellStart"/>
            <w:r w:rsidRPr="00F30AD6">
              <w:rPr>
                <w:rFonts w:ascii="Garamond" w:eastAsia="Garamond" w:hAnsi="Garamond" w:cs="Garamond"/>
                <w:sz w:val="22"/>
                <w:szCs w:val="22"/>
                <w:lang w:val="en-US"/>
              </w:rPr>
              <w:t>Pembiayaan</w:t>
            </w:r>
            <w:proofErr w:type="spellEnd"/>
            <w:r w:rsidRPr="00F30AD6">
              <w:rPr>
                <w:rFonts w:ascii="Garamond" w:eastAsia="Garamond" w:hAnsi="Garamond" w:cs="Garamond"/>
                <w:sz w:val="22"/>
                <w:szCs w:val="22"/>
                <w:lang w:val="en-US"/>
              </w:rPr>
              <w:t xml:space="preserve"> Pendidikan, </w:t>
            </w:r>
            <w:proofErr w:type="spellStart"/>
            <w:r w:rsidRPr="00F30AD6">
              <w:rPr>
                <w:rFonts w:ascii="Garamond" w:eastAsia="Garamond" w:hAnsi="Garamond" w:cs="Garamond"/>
                <w:sz w:val="22"/>
                <w:szCs w:val="22"/>
                <w:lang w:val="en-US"/>
              </w:rPr>
              <w:t>Pesantren</w:t>
            </w:r>
            <w:proofErr w:type="spellEnd"/>
            <w:r w:rsidRPr="00F30AD6">
              <w:rPr>
                <w:rFonts w:ascii="Garamond" w:eastAsia="Garamond" w:hAnsi="Garamond" w:cs="Garamond"/>
                <w:sz w:val="22"/>
                <w:szCs w:val="22"/>
                <w:lang w:val="en-US"/>
              </w:rPr>
              <w:t xml:space="preserve">, </w:t>
            </w:r>
            <w:proofErr w:type="spellStart"/>
            <w:r w:rsidRPr="00F30AD6">
              <w:rPr>
                <w:rFonts w:ascii="Garamond" w:eastAsia="Garamond" w:hAnsi="Garamond" w:cs="Garamond"/>
                <w:sz w:val="22"/>
                <w:szCs w:val="22"/>
                <w:lang w:val="en-US"/>
              </w:rPr>
              <w:t>Perencanaan</w:t>
            </w:r>
            <w:proofErr w:type="spellEnd"/>
            <w:r w:rsidRPr="00F30AD6">
              <w:rPr>
                <w:rFonts w:ascii="Garamond" w:eastAsia="Garamond" w:hAnsi="Garamond" w:cs="Garamond"/>
                <w:sz w:val="22"/>
                <w:szCs w:val="22"/>
                <w:lang w:val="en-US"/>
              </w:rPr>
              <w:t xml:space="preserve"> </w:t>
            </w:r>
            <w:proofErr w:type="spellStart"/>
            <w:r w:rsidRPr="00F30AD6">
              <w:rPr>
                <w:rFonts w:ascii="Garamond" w:eastAsia="Garamond" w:hAnsi="Garamond" w:cs="Garamond"/>
                <w:sz w:val="22"/>
                <w:szCs w:val="22"/>
                <w:lang w:val="en-US"/>
              </w:rPr>
              <w:t>Keuangan</w:t>
            </w:r>
            <w:proofErr w:type="spellEnd"/>
            <w:r w:rsidRPr="00F30AD6">
              <w:rPr>
                <w:rFonts w:ascii="Garamond" w:eastAsia="Garamond" w:hAnsi="Garamond" w:cs="Garamond"/>
                <w:sz w:val="22"/>
                <w:szCs w:val="22"/>
                <w:lang w:val="en-US"/>
              </w:rPr>
              <w:t>.</w:t>
            </w:r>
          </w:p>
        </w:tc>
        <w:tc>
          <w:tcPr>
            <w:tcW w:w="6869" w:type="dxa"/>
            <w:tcBorders>
              <w:top w:val="nil"/>
              <w:left w:val="nil"/>
              <w:bottom w:val="single" w:sz="4" w:space="0" w:color="000000"/>
            </w:tcBorders>
          </w:tcPr>
          <w:p w14:paraId="2DD732FE" w14:textId="77777777" w:rsidR="00E475F5" w:rsidRDefault="00E475F5">
            <w:pPr>
              <w:tabs>
                <w:tab w:val="left" w:pos="3268"/>
              </w:tabs>
              <w:rPr>
                <w:rFonts w:ascii="Garamond" w:eastAsia="Garamond" w:hAnsi="Garamond" w:cs="Garamond"/>
                <w:b/>
                <w:sz w:val="22"/>
                <w:szCs w:val="22"/>
              </w:rPr>
            </w:pPr>
          </w:p>
          <w:p w14:paraId="2D14841A" w14:textId="4A7E2DE9" w:rsidR="00E475F5" w:rsidRPr="007918B3" w:rsidRDefault="00F11399">
            <w:pPr>
              <w:tabs>
                <w:tab w:val="left" w:pos="3268"/>
              </w:tabs>
              <w:rPr>
                <w:rFonts w:ascii="Garamond" w:eastAsia="Garamond" w:hAnsi="Garamond" w:cs="Garamond"/>
                <w:sz w:val="22"/>
                <w:szCs w:val="22"/>
                <w:highlight w:val="white"/>
                <w:lang w:val="en-US"/>
              </w:rPr>
            </w:pPr>
            <w:r>
              <w:rPr>
                <w:rFonts w:ascii="Garamond" w:eastAsia="Garamond" w:hAnsi="Garamond" w:cs="Garamond"/>
                <w:b/>
                <w:sz w:val="22"/>
                <w:szCs w:val="22"/>
              </w:rPr>
              <w:t>Abstrak</w:t>
            </w:r>
            <w:r>
              <w:rPr>
                <w:rFonts w:ascii="Garamond" w:eastAsia="Garamond" w:hAnsi="Garamond" w:cs="Garamond"/>
                <w:sz w:val="22"/>
                <w:szCs w:val="22"/>
                <w:highlight w:val="white"/>
              </w:rPr>
              <w:t>.</w:t>
            </w:r>
            <w:r w:rsidR="00F046BD">
              <w:rPr>
                <w:rFonts w:ascii="Garamond" w:eastAsia="Garamond" w:hAnsi="Garamond" w:cs="Garamond"/>
                <w:sz w:val="22"/>
                <w:szCs w:val="22"/>
                <w:highlight w:val="white"/>
                <w:lang w:val="en-US"/>
              </w:rPr>
              <w:t xml:space="preserve"> </w:t>
            </w:r>
          </w:p>
          <w:p w14:paraId="33CC0979" w14:textId="65104DFB" w:rsidR="007918B3" w:rsidRDefault="00E50131" w:rsidP="007918B3">
            <w:pPr>
              <w:tabs>
                <w:tab w:val="left" w:pos="3268"/>
              </w:tabs>
              <w:jc w:val="both"/>
              <w:rPr>
                <w:rFonts w:ascii="Garamond" w:eastAsia="Garamond" w:hAnsi="Garamond" w:cs="Garamond"/>
                <w:sz w:val="22"/>
                <w:szCs w:val="22"/>
                <w:highlight w:val="white"/>
              </w:rPr>
            </w:pPr>
            <w:r w:rsidRPr="00E50131">
              <w:rPr>
                <w:rFonts w:ascii="Garamond" w:eastAsia="Garamond" w:hAnsi="Garamond" w:cs="Garamond"/>
              </w:rPr>
              <w:t>Penelitian ini bertujuan untuk menganalisis manajemen pembiayaan pendidikan di Pondok Pesantren Nurul Qarnain Baletbaru Sukowono Jember, yang mencakup tiga aspek utama: perencanaan, pelaksanaan, dan evaluasi pembiayaan. Penelitian ini menggunakan pendekatan kualitatif deskriptif dengan teknik pengumpulan data melalui wawancara mendalam, observasi, dan dokumentasi. Informan utama terdiri dari pengasuh pesantren, bendahara, dan pengelola keuangan pesantren. Hasil penelitian menunjukkan bahwa perencanaan pembiayaan dilakukan secara musyawarah tahunan dengan melibatkan seluruh unsur kepengurusan pesantren. Pelaksanaan pembiayaan dilakukan berdasarkan pembagian tugas dan tanggung jawab yang jelas, dengan pencatatan dan pengawasan yang ketat sesuai pos anggaran. Evaluasi pembiayaan dilaksanakan secara berkala setiap semester melalui rapat koordinasi dan pelaporan pertanggungjawaban keuangan (LPJ), yang menjamin transparansi dan akuntabilitas. Temuan paling menarik dari penelitian ini adalah sistem manajemen pembiayaan yang partisipatif, efisien, dan sesuai dengan prinsip-prinsip tata kelola keuangan modern, meskipun dilakukan di lingkungan tradisional seperti pesantren. Hal ini membuktikan bahwa pesantren mampu mengelola keuangan secara profesional dan berkelanjutan untuk mendukung pencapaian tujuan pendidikan Islam.</w:t>
            </w:r>
          </w:p>
        </w:tc>
      </w:tr>
    </w:tbl>
    <w:p w14:paraId="4C25EE43" w14:textId="7D89758D" w:rsidR="00D46E3A" w:rsidRDefault="00D46E3A" w:rsidP="00D46E3A">
      <w:pPr>
        <w:spacing w:after="0" w:line="276" w:lineRule="auto"/>
        <w:jc w:val="both"/>
        <w:rPr>
          <w:rFonts w:ascii="Garamond" w:eastAsia="Garamond" w:hAnsi="Garamond" w:cs="Garamond"/>
          <w:b/>
          <w:sz w:val="24"/>
          <w:szCs w:val="24"/>
        </w:rPr>
      </w:pPr>
      <w:r w:rsidRPr="00EC7DBF">
        <w:rPr>
          <w:rFonts w:ascii="Garamond" w:eastAsia="Garamond" w:hAnsi="Garamond" w:cs="Garamond"/>
          <w:b/>
          <w:sz w:val="24"/>
          <w:szCs w:val="24"/>
        </w:rPr>
        <w:t>INTRODUCTION</w:t>
      </w:r>
    </w:p>
    <w:p w14:paraId="755CEA20" w14:textId="33BAC225" w:rsidR="00C6283D" w:rsidRDefault="009B3F35" w:rsidP="00C6283D">
      <w:pPr>
        <w:spacing w:after="0" w:line="276" w:lineRule="auto"/>
        <w:ind w:firstLine="720"/>
        <w:jc w:val="both"/>
        <w:rPr>
          <w:rFonts w:ascii="Garamond" w:eastAsia="Garamond" w:hAnsi="Garamond" w:cs="Garamond"/>
          <w:sz w:val="24"/>
          <w:szCs w:val="24"/>
        </w:rPr>
      </w:pPr>
      <w:r w:rsidRPr="009B3F35">
        <w:rPr>
          <w:rFonts w:ascii="Garamond" w:eastAsia="Garamond" w:hAnsi="Garamond" w:cs="Garamond"/>
          <w:sz w:val="24"/>
          <w:szCs w:val="24"/>
        </w:rPr>
        <w:t>Innovation management is defined as the discovery and application of new managerial practices, processes, structures, or techniques in a field with the aim of improving organizational performance</w:t>
      </w:r>
      <w:r>
        <w:rPr>
          <w:rFonts w:ascii="Garamond" w:eastAsia="Garamond" w:hAnsi="Garamond" w:cs="Garamond"/>
          <w:sz w:val="24"/>
          <w:szCs w:val="24"/>
        </w:rPr>
        <w:t xml:space="preserve"> </w:t>
      </w:r>
      <w:r w:rsidR="007F15B0">
        <w:rPr>
          <w:rFonts w:ascii="Garamond" w:eastAsia="Garamond" w:hAnsi="Garamond" w:cs="Garamond"/>
          <w:sz w:val="24"/>
          <w:szCs w:val="24"/>
        </w:rPr>
        <w:fldChar w:fldCharType="begin"/>
      </w:r>
      <w:r w:rsidR="00715E58">
        <w:rPr>
          <w:rFonts w:ascii="Garamond" w:eastAsia="Garamond" w:hAnsi="Garamond" w:cs="Garamond"/>
          <w:sz w:val="24"/>
          <w:szCs w:val="24"/>
        </w:rPr>
        <w:instrText xml:space="preserve"> ADDIN ZOTERO_ITEM CSL_CITATION {"citationID":"TAcwVVrS","properties":{"formattedCitation":"(AlQhtani, 2025; Birkinshaw et al., 2008)","plainCitation":"(AlQhtani, 2025; Birkinshaw et al., 2008)","noteIndex":0},"citationItems":[{"id":200,"uris":["http://zotero.org/users/local/om9A1ytN/items/EMAGZIS9"],"itemData":{"id":200,"type":"article-journal","abstract":"Orienting higher education towards research innovation is crucial to increasing support for the knowledge economy and sustainable development. This study aimed to provide a proposed framework by identifying the requirements for applying knowledge management in order to enhance the innovation skills of graduate students who are engaged in scientific research, which will enhance the knowledge economy in universities. Adopting a qualitative approach, thematic analysis was performed on interviews conducted with master’s students. The findings revealed important requirements from the students’ point of view and many basic elements that are vital to instilling innovation skills among research students. These included activating an educational environment with renewed knowledge and skills for innovation, applying the latest strategies and digital technologies in teaching, building learning communities, fostering industry partnerships, collaborating globally, and applying knowledge to serve society. The implications of this study suggest that university administrators can utilize these findings to identify more effective strategies for supporting research innovation. This study explores the impact of innovation in scientific research in light of the global shift towards a knowledge economy in order to enhance economic and social development through the production of innovative knowledge and practical solutions to current challenges. This study contributes to a deeper understanding of the requirements for innovation in scientific research in the light of global trends towards the knowledge economy.","container-title":"Sustainability","DOI":"10.3390/su17062481","ISSN":"2071-1050","issue":"6","language":"en","license":"http://creativecommons.org/licenses/by/3.0/","note":"number: 6\npublisher: Multidisciplinary Digital Publishing Institute","page":"2481","source":"www.mdpi.com","title":"Knowledge Management for Research Innovation in Universities for Sustainable Development: A Qualitative Approach","title-short":"Knowledge Management for Research Innovation in Universities for Sustainable Development","volume":"17","author":[{"family":"AlQhtani","given":"Fatemah Mohammad"}],"issued":{"date-parts":[["2025",1]]}}},{"id":197,"uris":["http://zotero.org/users/local/om9A1ytN/items/YJ6KVHQA"],"itemData":{"id":197,"type":"article-journal","abstract":"We define management innovation as the invention and implementation of a management practice, process, structure, or technique that is new to the state of the art and is intended to further organizational goals. Adopting an intraorganizational evolutionary perspective, we examine the roles of key change agents inside and outside the organization in driving and shaping four processes—motivation, invention, implementation, and theorization and labeling—that collectively define a model of how management innovation comes about.","container-title":"Academy of Management Review","DOI":"10.5465/amr.2008.34421969","ISSN":"0363-7425","issue":"4","journalAbbreviation":"AMR","note":"publisher: Academy of Management","page":"825-845","source":"journals.aom.org (Atypon)","title":"Management Innovation","volume":"33","author":[{"family":"Birkinshaw","given":"Julian"},{"family":"Hamel","given":"Gary"},{"family":"Mol","given":"Michael J."}],"issued":{"date-parts":[["2008",10]]}}}],"schema":"https://github.com/citation-style-language/schema/raw/master/csl-citation.json"} </w:instrText>
      </w:r>
      <w:r w:rsidR="007F15B0">
        <w:rPr>
          <w:rFonts w:ascii="Garamond" w:eastAsia="Garamond" w:hAnsi="Garamond" w:cs="Garamond"/>
          <w:sz w:val="24"/>
          <w:szCs w:val="24"/>
        </w:rPr>
        <w:fldChar w:fldCharType="separate"/>
      </w:r>
      <w:r w:rsidR="00715E58" w:rsidRPr="00715E58">
        <w:rPr>
          <w:rFonts w:ascii="Garamond" w:hAnsi="Garamond"/>
          <w:sz w:val="24"/>
        </w:rPr>
        <w:t>(AlQhtani, 2025; Birkinshaw et al., 2008)</w:t>
      </w:r>
      <w:r w:rsidR="007F15B0">
        <w:rPr>
          <w:rFonts w:ascii="Garamond" w:eastAsia="Garamond" w:hAnsi="Garamond" w:cs="Garamond"/>
          <w:sz w:val="24"/>
          <w:szCs w:val="24"/>
        </w:rPr>
        <w:fldChar w:fldCharType="end"/>
      </w:r>
      <w:r w:rsidR="00C6283D" w:rsidRPr="00C6283D">
        <w:rPr>
          <w:rFonts w:ascii="Garamond" w:eastAsia="Garamond" w:hAnsi="Garamond" w:cs="Garamond"/>
          <w:sz w:val="24"/>
          <w:szCs w:val="24"/>
        </w:rPr>
        <w:t xml:space="preserve">. </w:t>
      </w:r>
      <w:r w:rsidR="00491FFA" w:rsidRPr="00491FFA">
        <w:rPr>
          <w:rFonts w:ascii="Garamond" w:eastAsia="Garamond" w:hAnsi="Garamond" w:cs="Garamond"/>
          <w:sz w:val="24"/>
          <w:szCs w:val="24"/>
        </w:rPr>
        <w:t xml:space="preserve">The intraorganizational evolution approach </w:t>
      </w:r>
      <w:r w:rsidR="00491FFA" w:rsidRPr="00491FFA">
        <w:rPr>
          <w:rFonts w:ascii="Garamond" w:eastAsia="Garamond" w:hAnsi="Garamond" w:cs="Garamond"/>
          <w:sz w:val="24"/>
          <w:szCs w:val="24"/>
        </w:rPr>
        <w:lastRenderedPageBreak/>
        <w:t>highlights the role of internal and external change agents in driving and shaping four key processes: motivation, discovery, implementation, and theorization and labeling. Innovation in management is a conscious effort to change an organization or align it with desired goals through the development and application of more effective managerial approaches</w:t>
      </w:r>
      <w:r w:rsidR="00715E58">
        <w:rPr>
          <w:rFonts w:ascii="Garamond" w:eastAsia="Garamond" w:hAnsi="Garamond" w:cs="Garamond"/>
          <w:sz w:val="24"/>
          <w:szCs w:val="24"/>
        </w:rPr>
        <w:t xml:space="preserve"> </w:t>
      </w:r>
      <w:r w:rsidR="00715E58">
        <w:rPr>
          <w:rFonts w:ascii="Garamond" w:eastAsia="Garamond" w:hAnsi="Garamond" w:cs="Garamond"/>
          <w:sz w:val="24"/>
          <w:szCs w:val="24"/>
        </w:rPr>
        <w:fldChar w:fldCharType="begin"/>
      </w:r>
      <w:r w:rsidR="00715E58">
        <w:rPr>
          <w:rFonts w:ascii="Garamond" w:eastAsia="Garamond" w:hAnsi="Garamond" w:cs="Garamond"/>
          <w:sz w:val="24"/>
          <w:szCs w:val="24"/>
        </w:rPr>
        <w:instrText xml:space="preserve"> ADDIN ZOTERO_ITEM CSL_CITATION {"citationID":"9MQIdTLm","properties":{"formattedCitation":"(Heucher et al., 2024)","plainCitation":"(Heucher et al., 2024)","noteIndex":0},"citationItems":[{"id":202,"uris":["http://zotero.org/users/local/om9A1ytN/items/SU44TN7D"],"itemData":{"id":202,"type":"article-journal","abstract":"Urgent societal issues require corporations to make changes and contribute solutions. Insider social change agents are uniquely poised to propel this work. Operating from within their workplaces, they can advance changes that are linked to external social concerns but have purposes distinct from the organization’s core strategies and operations. They undertake mobilization activities, making local moves that aim toward more broadly impactful changes. These efforts form the micro-foundations of organizational approaches to positive social change. We review and integrate five streams in which such insider social change agents have increasingly appeared: employee activism, issue selling, tempered radicalism, micro-corporate social responsibility, and social intrapreneurship. Our framework maps the features of change efforts, with elements of persons, issues, places, activities, and outcomes. With a shared framework, researchers can better characterize the multiplicity of insider change efforts and ascertain how they compare, collaborate, or compete. Research will benefit from taking a more integrative view, especially toward the aim of understanding how local efforts aggregate to broader social impacts. To understand how change is inhibited or supported, future research can theorize blockers of societal change alongside insider social change agents and look to the ecosystem level for reciprocal and amplifying processes.","container-title":"Academy of Management Annals","DOI":"10.5465/annals.2022.0205","ISSN":"1941-6520","issue":"1","journalAbbreviation":"ANNALS","note":"publisher: Academy of Management","page":"295-347","source":"journals.aom.org (Atypon)","title":"Catalyzing Action on Social and Environmental Challenges: An Integrative Review of Insider Social Change Agents","title-short":"Catalyzing Action on Social and Environmental Challenges","volume":"18","author":[{"family":"Heucher","given":"Katrin"},{"family":"Alt","given":"Elisa"},{"family":"Soderstrom","given":"Sara"},{"family":"Scully","given":"Maureen"},{"family":"Glavas","given":"Ante"}],"issued":{"date-parts":[["2024",1]]}}}],"schema":"https://github.com/citation-style-language/schema/raw/master/csl-citation.json"} </w:instrText>
      </w:r>
      <w:r w:rsidR="00715E58">
        <w:rPr>
          <w:rFonts w:ascii="Garamond" w:eastAsia="Garamond" w:hAnsi="Garamond" w:cs="Garamond"/>
          <w:sz w:val="24"/>
          <w:szCs w:val="24"/>
        </w:rPr>
        <w:fldChar w:fldCharType="separate"/>
      </w:r>
      <w:r w:rsidR="00715E58" w:rsidRPr="00715E58">
        <w:rPr>
          <w:rFonts w:ascii="Garamond" w:hAnsi="Garamond"/>
          <w:sz w:val="24"/>
        </w:rPr>
        <w:t>(Heucher et al., 2024)</w:t>
      </w:r>
      <w:r w:rsidR="00715E58">
        <w:rPr>
          <w:rFonts w:ascii="Garamond" w:eastAsia="Garamond" w:hAnsi="Garamond" w:cs="Garamond"/>
          <w:sz w:val="24"/>
          <w:szCs w:val="24"/>
        </w:rPr>
        <w:fldChar w:fldCharType="end"/>
      </w:r>
      <w:r w:rsidR="00C6283D" w:rsidRPr="00C6283D">
        <w:rPr>
          <w:rFonts w:ascii="Garamond" w:eastAsia="Garamond" w:hAnsi="Garamond" w:cs="Garamond"/>
          <w:sz w:val="24"/>
          <w:szCs w:val="24"/>
        </w:rPr>
        <w:t xml:space="preserve">. </w:t>
      </w:r>
      <w:r w:rsidR="00715E58">
        <w:rPr>
          <w:rFonts w:ascii="Garamond" w:eastAsia="Garamond" w:hAnsi="Garamond" w:cs="Garamond"/>
          <w:sz w:val="24"/>
          <w:szCs w:val="24"/>
        </w:rPr>
        <w:fldChar w:fldCharType="begin"/>
      </w:r>
      <w:r w:rsidR="00715E58">
        <w:rPr>
          <w:rFonts w:ascii="Garamond" w:eastAsia="Garamond" w:hAnsi="Garamond" w:cs="Garamond"/>
          <w:sz w:val="24"/>
          <w:szCs w:val="24"/>
        </w:rPr>
        <w:instrText xml:space="preserve"> ADDIN ZOTERO_ITEM CSL_CITATION {"citationID":"TrU9piWN","properties":{"formattedCitation":"(Grant, 2008)","plainCitation":"(Grant, 2008)","noteIndex":0},"citationItems":[{"id":198,"uris":["http://zotero.org/users/local/om9A1ytN/items/D272BVRJ"],"itemData":{"id":198,"type":"article-journal","abstract":"In his new book, The Future of Management, Gary Hamel is once again inciting managers to revolt. His indictment of current management practices rests on two propositions. First, that most management systems and principles are founded on a hopelessly obsolete management paradigm. Second, that management innovation represents the ultimate source of competitive advantage. Despite his infectious enthusiasm for discontinuous change, Hamel's thesis is far from convincing. While he is surely right that changes in the business environment and new technologies will drive far-reaching changes in structures, systems and leadership styles, it is not evident that these adaptations require a new management paradigm. Nor is it obvious that 21st century management will be based upon distributed innovation, participative decision making and market-based mechanisms. This article argues that the future of management is more likely to involve the extension of existing management principles and practices to embrace higher levels of complexity – particularly multidimensional integration – accompanied by greater reliance upon informal structures and systems, including self-organization. These changes imply different leadership styles and approaches to decision making, but not – as Hamel advocates – the wholesale dismantling of existing management practices or the principles that underpin them.","container-title":"Long Range Planning","DOI":"10.1016/j.lrp.2008.06.003","ISSN":"0024-6301","issue":"5","journalAbbreviation":"Long Range Planning","page":"469-482","source":"ScienceDirect","title":"The Future of Management: Where is Gary Hamel Leading Us?","title-short":"The Future of Management","volume":"41","author":[{"family":"Grant","given":"Robert M."}],"issued":{"date-parts":[["2008",10,1]]}}}],"schema":"https://github.com/citation-style-language/schema/raw/master/csl-citation.json"} </w:instrText>
      </w:r>
      <w:r w:rsidR="00715E58">
        <w:rPr>
          <w:rFonts w:ascii="Garamond" w:eastAsia="Garamond" w:hAnsi="Garamond" w:cs="Garamond"/>
          <w:sz w:val="24"/>
          <w:szCs w:val="24"/>
        </w:rPr>
        <w:fldChar w:fldCharType="separate"/>
      </w:r>
      <w:r w:rsidR="00715E58" w:rsidRPr="00715E58">
        <w:rPr>
          <w:rFonts w:ascii="Garamond" w:hAnsi="Garamond"/>
          <w:sz w:val="24"/>
        </w:rPr>
        <w:t>(Grant, 2008)</w:t>
      </w:r>
      <w:r w:rsidR="00715E58">
        <w:rPr>
          <w:rFonts w:ascii="Garamond" w:eastAsia="Garamond" w:hAnsi="Garamond" w:cs="Garamond"/>
          <w:sz w:val="24"/>
          <w:szCs w:val="24"/>
        </w:rPr>
        <w:fldChar w:fldCharType="end"/>
      </w:r>
      <w:r w:rsidR="00715E58">
        <w:rPr>
          <w:rFonts w:ascii="Garamond" w:eastAsia="Garamond" w:hAnsi="Garamond" w:cs="Garamond"/>
          <w:sz w:val="24"/>
          <w:szCs w:val="24"/>
        </w:rPr>
        <w:t xml:space="preserve"> </w:t>
      </w:r>
      <w:r w:rsidR="00491FFA" w:rsidRPr="00491FFA">
        <w:rPr>
          <w:rFonts w:ascii="Garamond" w:eastAsia="Garamond" w:hAnsi="Garamond" w:cs="Garamond"/>
          <w:sz w:val="24"/>
          <w:szCs w:val="24"/>
        </w:rPr>
        <w:t>emphasizes that innovation involves a shift from conventional managerial paradigms to new models that encompass various aspects such as planning, organization, leadership, as well as resource utilization and talent development.</w:t>
      </w:r>
      <w:r w:rsidR="00C6283D" w:rsidRPr="00C6283D">
        <w:rPr>
          <w:rFonts w:ascii="Garamond" w:eastAsia="Garamond" w:hAnsi="Garamond" w:cs="Garamond"/>
          <w:sz w:val="24"/>
          <w:szCs w:val="24"/>
        </w:rPr>
        <w:t xml:space="preserve">  </w:t>
      </w:r>
    </w:p>
    <w:p w14:paraId="0C86FCCE" w14:textId="3B82A09D" w:rsidR="00C6283D" w:rsidRDefault="006B4E1F" w:rsidP="00C6283D">
      <w:pPr>
        <w:spacing w:after="0" w:line="276" w:lineRule="auto"/>
        <w:ind w:firstLine="720"/>
        <w:jc w:val="both"/>
        <w:rPr>
          <w:rFonts w:ascii="Garamond" w:eastAsia="Garamond" w:hAnsi="Garamond" w:cs="Garamond"/>
          <w:sz w:val="24"/>
          <w:szCs w:val="24"/>
        </w:rPr>
      </w:pPr>
      <w:r w:rsidRPr="006B4E1F">
        <w:rPr>
          <w:rFonts w:ascii="Garamond" w:eastAsia="Garamond" w:hAnsi="Garamond" w:cs="Garamond"/>
          <w:sz w:val="24"/>
          <w:szCs w:val="24"/>
        </w:rPr>
        <w:t>Islamic boarding schools as part of the community subculture continue to survive in the face of various challenges, but increasing the capacity of Islamic boarding schools is very dependent on the competence of Kyai, Ustadz, Santri, and the support of the surrounding community</w:t>
      </w:r>
      <w:r>
        <w:rPr>
          <w:rFonts w:ascii="Garamond" w:eastAsia="Garamond" w:hAnsi="Garamond" w:cs="Garamond"/>
          <w:sz w:val="24"/>
          <w:szCs w:val="24"/>
        </w:rPr>
        <w:t xml:space="preserve"> </w:t>
      </w:r>
      <w:r w:rsidR="00715E58">
        <w:rPr>
          <w:rFonts w:ascii="Garamond" w:eastAsia="Garamond" w:hAnsi="Garamond" w:cs="Garamond"/>
          <w:sz w:val="24"/>
          <w:szCs w:val="24"/>
        </w:rPr>
        <w:fldChar w:fldCharType="begin"/>
      </w:r>
      <w:r w:rsidR="00B40A87">
        <w:rPr>
          <w:rFonts w:ascii="Garamond" w:eastAsia="Garamond" w:hAnsi="Garamond" w:cs="Garamond"/>
          <w:sz w:val="24"/>
          <w:szCs w:val="24"/>
        </w:rPr>
        <w:instrText xml:space="preserve"> ADDIN ZOTERO_ITEM CSL_CITATION {"citationID":"K2HTGUwZ","properties":{"formattedCitation":"(Kurniawati &amp; Junaidi, 2023; Maslahah, 2022; Nasution &amp; Nasution, 2025)","plainCitation":"(Kurniawati &amp; Junaidi, 2023; Maslahah, 2022; Nasution &amp; Nasution, 2025)","noteIndex":0},"citationItems":[{"id":206,"uris":["http://zotero.org/users/local/om9A1ytN/items/D93ERI4S"],"itemData":{"id":206,"type":"article-journal","abstract":"Penelitian ini menjelaskan bahwa pemikiran Gus Dur dalam dunia pendidikan sangatlah Relevan khususnya pendidikan di Indonesia, sedangkan pada pendidikan sekarang ini lebih berkonsep pada kebebasan dalam belajar sesuai minat belajar. Oleh karena itu penulis menuliskan pemikiran Gus Dur bertujuan untuk: (1) untuk mengetahui pengertian pendidikan agama Islam perspektif  KH. Abdurrahman Wahid. (2) untuk mengetahui tujuan pendidikan agama Islam perspektif  KH. Abdurrahman Wahid. (3) untuk mengetahui kurikulum pendidikan agama Islam perspektif KH. Abdurrahman Wahid.  Penelitian ini merupakan jenis penelitian Library Research. Hasil dari penelitian ini adalah: bahwa konsep pendidikan Islam menurut Gus Dur konsep pendidikan yang didasarkan pada keyakinan keagamaan dan bertujuan untuk membimbing atau menghantarkan peserta didik menjadi manusia  yang utuh, dan bebas dari belenggu penindasan. Terdapat tiga tujuan pendidikan Islam dalam perspektif Gus Dur yaitu pendidikan Islam berbasis modernisme, pendidikan Islam berbasis pembebasan dan pendidikan Islam berbasis kebhinekaan. Selain itu kurikulum pendidikan Islam menurut Gus Dur sebagai  proses pengembangan keilmuan dan tekonologi, serta ketrampilan tidak hanya dalam cakupan yang kecil, tetapi lebih jauh lagi terhadap proses perkembangan dan perubahan.","container-title":"Dar el-Ilmi : Jurnal Studi Keagamaan, Pendidikan dan Humaniora","DOI":"10.52166/darelilmi.v10i1.4581","ISSN":"2550-0953","issue":"1","language":"en-US","page":"135-166","source":"e-jurnal.unisda.ac.id","title":"KONSEP PENDIDIKAN ISLAM PERSPEKTIF KH. ABDURRAHMAN WAHID","volume":"10","author":[{"family":"Kurniawati","given":"Oktaviani Bella"},{"family":"Junaidi","given":"Mahbub"}],"issued":{"date-parts":[["2023",7,28]]}}},{"id":208,"uris":["http://zotero.org/users/local/om9A1ytN/items/DFPSK4G2"],"itemData":{"id":208,"type":"article-journal","abstract":"The research aims to: 1.) determine the role of pesantren in the millennial perspective, and 2.) determine the pattern of leadership in Islamic boarding schools in the millennial perspective. It is interesting to study the development of Islamic boarding schools in the millennial era as a legacy of education during the Islamic era, particularly its role in the millennial perspective and its leadership pattern. The qualitative research method was used in this study. All leaders, caregivers, teachers, residents near the Islamic boarding school, and students at Pondok Pesantren Assalam Jambewangi Selopuro Blitar comprise the research population. Purposive random sampling was used to select the research sample. Interviews, observations, and documentation are used to collect research data. Data triangulation is used to verify the accuracy of the data. This research yielded the following findings is Islamic boarding schools, in their role in the millennial era, can keep up with the times. still exist and are improving. This Islamic Boarding School is a salafiyah that can keep up with the times as well as Science and Technology without departing from the existing guidelines. Without departing from the rules enshrined in Islam's teachings.","container-title":"Social, Humanities, and Educational Studies (SHES): Conference Series","DOI":"10.20961/shes.v5i1.57810","ISSN":"2620-9292","issue":"1","language":"en-US","license":"Copyright (c) 2021 Social, Humanities, and Educational Studies (SHEs): Conference Series","note":"number: 1","page":"285-294","source":"jurnal.uns.ac.id","title":"Pola Kepemimpinan Di Pondok Pesantren Dalam Prespektif Milenial","volume":"5","author":[{"family":"Maslahah","given":"Wafiyatu"}],"issued":{"date-parts":[["2022",1,3]]}}},{"id":204,"uris":["http://zotero.org/users/local/om9A1ytN/items/QTAZ5NLZ"],"itemData":{"id":204,"type":"article-journal","abstract":"The utilization of waqf assets represents a strategic solution to support the improvement of Islamic boarding school (pesantren) education, which often grapples with challenges such as limited financial resources and infrastructure. This study aims to analyze the effectiveness of waqf asset management in enhancing the quality of education in pesantren, focusing on asset management practices, resource allocation, and their impact on learning outcomes. Employing a qualitative descriptive approach, the research uses case studies of several pesantren in Indonesia. Data were collected through in-depth interviews, field observations, and analysis of documents related to waqf asset management. The findings reveal that professional and transparent management of waqf assets significantly contributes to improving educational facilities, enhancing teacher welfare, and advancing competency-based curricula. This study concludes by emphasizing the importance of strengthening waqf asset governance through collaboration between pesantren, government bodies, and philanthropic institutions. The authors recommend the development of national policies to optimize waqf assets as a sustainable instrument for advancing pesantren education.","container-title":"Polyscopia","DOI":"10.57251/polyscopia.v2i1.1575","ISSN":"3046-7152","issue":"1","language":"en","license":"Copyright (c) 2025 Riska Amelia Nasution, Yenni Samri Juliati Nasution","note":"number: 1","page":"6-11","source":"www.jurnal.medanresourcecenter.org","title":"Analisis Efektivitas Pemanfaatan Aset Wakaf dalam Peningkatan Kualitas Pendidikan Pesantren","volume":"2","author":[{"family":"Nasution","given":"Riska Amelia"},{"family":"Nasution","given":"Yenni Samri Juliati"}],"issued":{"date-parts":[["2025",1,19]]}}}],"schema":"https://github.com/citation-style-language/schema/raw/master/csl-citation.json"} </w:instrText>
      </w:r>
      <w:r w:rsidR="00715E58">
        <w:rPr>
          <w:rFonts w:ascii="Garamond" w:eastAsia="Garamond" w:hAnsi="Garamond" w:cs="Garamond"/>
          <w:sz w:val="24"/>
          <w:szCs w:val="24"/>
        </w:rPr>
        <w:fldChar w:fldCharType="separate"/>
      </w:r>
      <w:r w:rsidR="00B40A87" w:rsidRPr="00B40A87">
        <w:rPr>
          <w:rFonts w:ascii="Garamond" w:hAnsi="Garamond"/>
          <w:sz w:val="24"/>
        </w:rPr>
        <w:t>(Kurniawati &amp; Junaidi, 2023; Maslahah, 2022; Nasution &amp; Nasution, 2025)</w:t>
      </w:r>
      <w:r w:rsidR="00715E58">
        <w:rPr>
          <w:rFonts w:ascii="Garamond" w:eastAsia="Garamond" w:hAnsi="Garamond" w:cs="Garamond"/>
          <w:sz w:val="24"/>
          <w:szCs w:val="24"/>
        </w:rPr>
        <w:fldChar w:fldCharType="end"/>
      </w:r>
      <w:r w:rsidR="00C6283D" w:rsidRPr="00C6283D">
        <w:rPr>
          <w:rFonts w:ascii="Garamond" w:eastAsia="Garamond" w:hAnsi="Garamond" w:cs="Garamond"/>
          <w:sz w:val="24"/>
          <w:szCs w:val="24"/>
        </w:rPr>
        <w:t xml:space="preserve">. </w:t>
      </w:r>
      <w:r w:rsidR="00460967" w:rsidRPr="00460967">
        <w:rPr>
          <w:rFonts w:ascii="Garamond" w:eastAsia="Garamond" w:hAnsi="Garamond" w:cs="Garamond"/>
          <w:sz w:val="24"/>
          <w:szCs w:val="24"/>
        </w:rPr>
        <w:t>Several Islamic boarding schools have begun to review their management strategies in order to strengthen their financial condition, although limited funds are a major obstacle in the development of Islamic boarding school organizations in Indonesia</w:t>
      </w:r>
      <w:r w:rsidR="00C6283D" w:rsidRPr="00C6283D">
        <w:rPr>
          <w:rFonts w:ascii="Garamond" w:eastAsia="Garamond" w:hAnsi="Garamond" w:cs="Garamond"/>
          <w:sz w:val="24"/>
          <w:szCs w:val="24"/>
        </w:rPr>
        <w:t xml:space="preserve"> </w:t>
      </w:r>
      <w:r w:rsidR="00873FBC">
        <w:rPr>
          <w:rFonts w:ascii="Garamond" w:eastAsia="Garamond" w:hAnsi="Garamond" w:cs="Garamond"/>
          <w:sz w:val="24"/>
          <w:szCs w:val="24"/>
        </w:rPr>
        <w:fldChar w:fldCharType="begin"/>
      </w:r>
      <w:r w:rsidR="00873FBC">
        <w:rPr>
          <w:rFonts w:ascii="Garamond" w:eastAsia="Garamond" w:hAnsi="Garamond" w:cs="Garamond"/>
          <w:sz w:val="24"/>
          <w:szCs w:val="24"/>
        </w:rPr>
        <w:instrText xml:space="preserve"> ADDIN ZOTERO_ITEM CSL_CITATION {"citationID":"3fc67gfO","properties":{"formattedCitation":"(Faizin, 2024; Ikhwan &amp; Yuniana, 2022)","plainCitation":"(Faizin, 2024; Ikhwan &amp; Yuniana, 2022)","noteIndex":0},"citationItems":[{"id":210,"uris":["http://zotero.org/users/local/om9A1ytN/items/UVVDXCUY"],"itemData":{"id":210,"type":"article-journal","abstract":"This study explores the reform of Islamic boarding school (pesantren) education management and transformation strategies aimed at enhancing competitiveness and relevance in the context of globalization and modern educational challenges. The focus is on understanding how pesantren can adapt and thrive in the evolving educational landscape. Utilizing a qualitative approach, this literature review examines various sources related to pesantren education management reforms and transformation strategies implemented in several Indonesian pesantren. The study systematically analyzes existing literature to identify key themes and insights. The findings reveal significant challenges faced by pesantren, including outdated management practices, limited resources, and resistance to change. However, several pesantren have successfully implemented transformation strategies such as curriculum modernization, the integration of technology in teaching, and the development of partnerships with external educational institutions. These strategies have significantly improved the competitiveness and relevance of these institutions. The study highlights the critical role of stakeholders, including educators, administrators, and policymakers, in driving the reform process. Effective leadership, community involvement, and continuous professional development are identified as crucial factors in achieving successful transformations. The insights gained underscore the importance of adaptive and innovative approaches in education management to meet contemporary demands. This research provides valuable insights into the strategies and challenges of reforming pesantren education management. The successful implementation of transformation strategies can enhance the competitiveness and relevance of pesantren, enabling them to meet the demands of modern education and globalization. Future research should focus on longitudinal studies to assess the long-term impact of these reforms and explore additional strategies to further improve pesantren education management.","container-title":"AL-ISHLAH: Jurnal Pendidikan","DOI":"10.35445/alishlah.v16i2.4462","ISSN":"2597-940X","issue":"2","language":"en","license":"Copyright (c) 2024 Mochamad Arif Faizin","note":"number: 2","page":"2497-2506","source":"www.journal.staihubbulwathan.id","title":"Islamic Boarding Education Management Reform: Transformation Strategies to Improve Competitiveness and Relevance","title-short":"Islamic Boarding Education Management Reform","volume":"16","author":[{"family":"Faizin","given":"Mochamad Arif"}],"issued":{"date-parts":[["2024",6,25]]}}},{"id":212,"uris":["http://zotero.org/users/local/om9A1ytN/items/BLRCNVBT"],"itemData":{"id":212,"type":"article-journal","abstract":"This paper aims to examine the madrasa development strategy in improving the quality of its Human Resources, which is not focused on just one, but as a whole, starting from the leaders, educators, education staff (staff), stakeholders, and guardians of the students. Correlate-apply between the family and school educational environment with the concept of semi-Islamic boarding school management. This study uses a descriptive qualitative method with a case study design, data acquisition using interviews and observation methods, and data analysis using triangulation with the research locus at Madrasah Ibtidaiyah Pesantren Anak Soleh (MI PAS) Baitul Qur'an Gontor, Ponorogo, East Java, Indonesia. The results of the study: (1) The implementation of strategies to improve the quality of human resources is very detailed, such as (a) upgrading teachers every semester, which aims to maintain the sincerity of ruhul-mudarris with the concept of the five strengths of K.H Abdullah Syukri, (b) workshops aimed at improving pedagogical and professional competencies, (c) comparative studies aimed at obtaining inspiration and public relations networks, and (d) training in al-Qur'an certification as an emphasis on the vision of the locus and (2) indicators and implications of integration using (a) musabaqah (competition) with the concept of competing with each other. in goodness (improvement of achievement), (b) parenting skills (childcare patterns) for wali santi, (c) family gathering for friendship events, (d) evaluation and scheduled work meetings. All are carried out to achieve good communication, coordination and collaboration. To deliver the institution in achieving the educational vision, mission and goals.","container-title":"Al-Hayat: Journal of Islamic Education","DOI":"10.35723/ajie.v6i1.222","ISSN":"2599-3046","issue":"1","language":"en","license":"Copyright (c) 2022 Afiful Ikhwan, Ariska Nupita Yuniana","note":"number: 1","page":"74-86","source":"alhayat.or.id","title":"Strategy Management Semi-Islamic Boarding Schools","volume":"6","author":[{"family":"Ikhwan","given":"Afiful"},{"family":"Yuniana","given":"Ariska Nupita"}],"issued":{"date-parts":[["2022",6,20]]}}}],"schema":"https://github.com/citation-style-language/schema/raw/master/csl-citation.json"} </w:instrText>
      </w:r>
      <w:r w:rsidR="00873FBC">
        <w:rPr>
          <w:rFonts w:ascii="Garamond" w:eastAsia="Garamond" w:hAnsi="Garamond" w:cs="Garamond"/>
          <w:sz w:val="24"/>
          <w:szCs w:val="24"/>
        </w:rPr>
        <w:fldChar w:fldCharType="separate"/>
      </w:r>
      <w:r w:rsidR="00873FBC" w:rsidRPr="00873FBC">
        <w:rPr>
          <w:rFonts w:ascii="Garamond" w:hAnsi="Garamond"/>
          <w:sz w:val="24"/>
        </w:rPr>
        <w:t>(Faizin, 2024; Ikhwan &amp; Yuniana, 2022)</w:t>
      </w:r>
      <w:r w:rsidR="00873FBC">
        <w:rPr>
          <w:rFonts w:ascii="Garamond" w:eastAsia="Garamond" w:hAnsi="Garamond" w:cs="Garamond"/>
          <w:sz w:val="24"/>
          <w:szCs w:val="24"/>
        </w:rPr>
        <w:fldChar w:fldCharType="end"/>
      </w:r>
      <w:r w:rsidR="00C6283D" w:rsidRPr="00C6283D">
        <w:rPr>
          <w:rFonts w:ascii="Garamond" w:eastAsia="Garamond" w:hAnsi="Garamond" w:cs="Garamond"/>
          <w:sz w:val="24"/>
          <w:szCs w:val="24"/>
        </w:rPr>
        <w:t xml:space="preserve">. </w:t>
      </w:r>
      <w:r w:rsidR="00460967" w:rsidRPr="00460967">
        <w:rPr>
          <w:rFonts w:ascii="Garamond" w:eastAsia="Garamond" w:hAnsi="Garamond" w:cs="Garamond"/>
          <w:sz w:val="24"/>
          <w:szCs w:val="24"/>
        </w:rPr>
        <w:t>There is still a negative stigma towards Islamic boarding school management which is considered unprofessional and conventional</w:t>
      </w:r>
      <w:r w:rsidR="00460967">
        <w:rPr>
          <w:rFonts w:ascii="Garamond" w:eastAsia="Garamond" w:hAnsi="Garamond" w:cs="Garamond"/>
          <w:sz w:val="24"/>
          <w:szCs w:val="24"/>
        </w:rPr>
        <w:t xml:space="preserve"> </w:t>
      </w:r>
      <w:r w:rsidR="00DB3499">
        <w:rPr>
          <w:rFonts w:ascii="Garamond" w:eastAsia="Garamond" w:hAnsi="Garamond" w:cs="Garamond"/>
          <w:sz w:val="24"/>
          <w:szCs w:val="24"/>
        </w:rPr>
        <w:fldChar w:fldCharType="begin"/>
      </w:r>
      <w:r w:rsidR="00DB3499">
        <w:rPr>
          <w:rFonts w:ascii="Garamond" w:eastAsia="Garamond" w:hAnsi="Garamond" w:cs="Garamond"/>
          <w:sz w:val="24"/>
          <w:szCs w:val="24"/>
        </w:rPr>
        <w:instrText xml:space="preserve"> ADDIN ZOTERO_ITEM CSL_CITATION {"citationID":"d2PtngWr","properties":{"formattedCitation":"(Rozi et al., 2025)","plainCitation":"(Rozi et al., 2025)","noteIndex":0},"citationItems":[{"id":238,"uris":["http://zotero.org/users/local/om9A1ytN/items/P4NCT9KG"],"itemData":{"id":238,"type":"article-journal","abstract":"Bullying in Islamic boarding schools is a worrying phenomenon because it contradicts the main mission of Islamic boarding schools in shaping the character of students with noble morals. Although Islamic boarding schools are known as educational institutions based on religious values, bullying practices are still found in verbal, physical, and psychological forms. This study aims to examine how the internalization of Islamic boarding school values, particularly the trilogy and five awarenesses, plays a role in shaping an Islamic boarding school environment free from bullying practices. This study employs a qualitative approach, specifically a case study design, at the Nurul Jadid Islamic Boarding School. Data were collected through in-depth interviews, participatory observation, and documentation, involving Islamic boarding school administrators, foster parents, students, and regional heads as key informants. The findings show that open communication, sharing activities, daily sermons, and a spiritual-based reward and punishment system effectively shape the character of students who are empathetic and anti-violent. The contribution of this study lies in the development of a new perspective on preventing bullying based on religious values </w:instrText>
      </w:r>
      <w:r w:rsidR="00DB3499">
        <w:rPr>
          <w:rFonts w:ascii="Times New Roman" w:eastAsia="Garamond" w:hAnsi="Times New Roman" w:cs="Times New Roman"/>
          <w:sz w:val="24"/>
          <w:szCs w:val="24"/>
        </w:rPr>
        <w:instrText>​​</w:instrText>
      </w:r>
      <w:r w:rsidR="00DB3499">
        <w:rPr>
          <w:rFonts w:ascii="Garamond" w:eastAsia="Garamond" w:hAnsi="Garamond" w:cs="Garamond"/>
          <w:sz w:val="24"/>
          <w:szCs w:val="24"/>
        </w:rPr>
        <w:instrText xml:space="preserve">that is contextual and applicable in Islamic education. These results are important because they show that cultural and spiritual approaches can be an effective and sustainable alternative in creating a safe and character-based educational environment.","container-title":"Andragogi: Jurnal Pendidikan dan Pembelajaran","DOI":"10.31538/adrg.v5i1.1821","ISSN":"2807-8233","issue":"1","language":"en","license":"Copyright (c) 2024 Fathor Rozi, Muhammad Munif, Khodijatul Qodriyah, Alif Lailatul Mufidah","note":"number: 1","page":"71-87","source":"pasca.jurnalikhac.ac.id","title":"Internalizing Pesantren Values to Prevent Violence Among Santri","volume":"5","author":[{"family":"Rozi","given":"Fathor"},{"family":"Munif","given":"Muhammad"},{"family":"Qodriyah","given":"Khodijatul"},{"family":"Mufidah","given":"Alif Lailatul"}],"issued":{"date-parts":[["2025",4,2]]}}}],"schema":"https://github.com/citation-style-language/schema/raw/master/csl-citation.json"} </w:instrText>
      </w:r>
      <w:r w:rsidR="00DB3499">
        <w:rPr>
          <w:rFonts w:ascii="Garamond" w:eastAsia="Garamond" w:hAnsi="Garamond" w:cs="Garamond"/>
          <w:sz w:val="24"/>
          <w:szCs w:val="24"/>
        </w:rPr>
        <w:fldChar w:fldCharType="separate"/>
      </w:r>
      <w:r w:rsidR="00DB3499" w:rsidRPr="00DB3499">
        <w:rPr>
          <w:rFonts w:ascii="Garamond" w:hAnsi="Garamond"/>
          <w:sz w:val="24"/>
        </w:rPr>
        <w:t>(Rozi et al., 2025)</w:t>
      </w:r>
      <w:r w:rsidR="00DB3499">
        <w:rPr>
          <w:rFonts w:ascii="Garamond" w:eastAsia="Garamond" w:hAnsi="Garamond" w:cs="Garamond"/>
          <w:sz w:val="24"/>
          <w:szCs w:val="24"/>
        </w:rPr>
        <w:fldChar w:fldCharType="end"/>
      </w:r>
      <w:r w:rsidR="00C6283D" w:rsidRPr="00C6283D">
        <w:rPr>
          <w:rFonts w:ascii="Garamond" w:eastAsia="Garamond" w:hAnsi="Garamond" w:cs="Garamond"/>
          <w:sz w:val="24"/>
          <w:szCs w:val="24"/>
        </w:rPr>
        <w:t xml:space="preserve">. </w:t>
      </w:r>
      <w:r w:rsidR="00873FBC">
        <w:rPr>
          <w:rFonts w:ascii="Garamond" w:eastAsia="Garamond" w:hAnsi="Garamond" w:cs="Garamond"/>
          <w:sz w:val="24"/>
          <w:szCs w:val="24"/>
        </w:rPr>
        <w:fldChar w:fldCharType="begin"/>
      </w:r>
      <w:r w:rsidR="00873FBC">
        <w:rPr>
          <w:rFonts w:ascii="Garamond" w:eastAsia="Garamond" w:hAnsi="Garamond" w:cs="Garamond"/>
          <w:sz w:val="24"/>
          <w:szCs w:val="24"/>
        </w:rPr>
        <w:instrText xml:space="preserve"> ADDIN ZOTERO_ITEM CSL_CITATION {"citationID":"KXw3CNU9","properties":{"formattedCitation":"(Adibah et al., 2023; Mustakim, 2016)","plainCitation":"(Adibah et al., 2023; Mustakim, 2016)","noteIndex":0},"citationItems":[{"id":216,"uris":["http://zotero.org/users/local/om9A1ytN/items/6GG4JBWQ"],"itemData":{"id":216,"type":"article-journal","abstract":"Penelitian ini memiliki 3 (tiga) latar belakang masalah, yaitu fakta keberagaman suku, ras, dan agama yang dimiliki oleh Indonesia berbanding lurus dengan tingginya potensi konflik horizontal di Indonesia, pendidikan Islam ikut bertanggung jawab atas tingginya potensi konflik dan peristiwa konflik yang telah terjadi di Indonesia melalui jalur pendidikan moderasi beragama, dan pendidikan moderasi beragama yang telah dilaksanakan di pondok pesantren menjadi model ideal yang layak untuk dikaji.Â  Penelitian literer ini menggunakan teknik analisis konteks, sehingga mampu menginterpretasikan data literer dengan situasi kontekstual yang dibutuhkan. Hasil penelitian ini menunjukkan bahwa konsep pendidikan moderasi beragama di pondok pesantren dibangun atas 2 (dua) landasan, yaitu landasan teologis dan landasan sosiologis yang keduanya akan mampu melahirkan dialog antara syariat Islam dengan budaya masyarakat, sehingga mampu mewujudkan sikap moderat. Secara umum, praktik baik moderasi beragama di pondok pesantren tercermin dalam 3 (tiga) hal, yaitu menjaga hubungan baik dengan warga masyarakat sekitar pondok pesantren, menjunjung tinggi nilai toleransi terhadap sesama warga sekitar pondok pesantren, dan membangun hubungan yang harmonis dengan masyarakat sekitar pondok pesantren. Nilai-nilai pendidikan moderasi beragama yang diselenggarakan di pondok pesantren tentunya secara esensial bertujuan untuk mewujudkan karakteristik Islam Rahmatan Lil â€˜Alamin melalui jalur pendidikan pesantren. Karakteristik Islam Rahmatan Lil â€˜Alamin sebagai wujud dari nilai-nilai pendidikan moderasi beragama yang ditanamkan di pondok pesantren meliputi tawasuth (moderat), infitah (inklusif), tawazun (seimbang), serta musawah (kesetaraan). Keempat nilai tersebut menjadi nilai utama pendidikan moderasi beragam di pondok pesantren.","container-title":"Edukasi Islami: Jurnal Pendidikan Islam","DOI":"10.30868/ei.v12i01.2954","ISSN":"2581-1754","issue":"01","language":"id","license":"Copyright (c) 2023","note":"number: 01","source":"www.jurnal.staialhidayahbogor.ac.id","title":"Revitalisasi Pendidikan Islam Pondok Pesantren Sebagai Rumah Moderasi Beragama di Indonesia","URL":"https://www.jurnal.staialhidayahbogor.ac.id/index.php/ei/article/view/2954","volume":"12","author":[{"family":"Adibah","given":"Ida Zahara"},{"family":"Primarni","given":"Amie"},{"family":"Aziz","given":"Noor"},{"family":"Aini","given":"Siti Noor"},{"family":"Yahya","given":"M. Daud"}],"accessed":{"date-parts":[["2025",4,3]]},"issued":{"date-parts":[["2023",2,27]]}}},{"id":214,"uris":["http://zotero.org/users/local/om9A1ytN/items/J6YT4TLE"],"itemData":{"id":214,"type":"article-journal","abstract":"This article discusses the sustainability of pesantren in Indonesia, especially in the 19th century and the 20th century . In the century, the pesantren was instrumental in educating the children of the nation, became the center of civilization Indonesia even become the biggest supplier in guarding the struggle against colonialism struggle, safeguard and defend freedom of Indonesia. The major role as faded in the era of the 21st century, where schools are more focused on religious education . Some schools try to maintain the existence and role by accepting changes to the education system or the management pesantrennya that survive today, such as the opening of school education as madrassah, or boarding schooland college or university, par example as done by many pesantren in East Java, Central Java and Yogyakarta and other areas in Indonesia","container-title":"At-Tajdid: Jurnal Ilmu Tarbiyah","ISSN":"2477-295X","issue":"1","language":"en","license":"Copyright (c) 2016 Jurnal at-Tajdid","note":"number: 1","source":"ejournal.isimupacitan.ac.id","title":"Eksistensi Pesantren Sebagai Pusat Pendidikan Dan Perubahan Masyarakat Bangsa Indonesia Di Abad Ke-19 Dan Abad Ke-20","URL":"https://ejournal.isimupacitan.ac.id/index.php/tajdid/article/view/12","volume":"5","author":[{"family":"Mustakim","given":"Muh"}],"accessed":{"date-parts":[["2025",4,3]]},"issued":{"date-parts":[["2016",1,30]]}}}],"schema":"https://github.com/citation-style-language/schema/raw/master/csl-citation.json"} </w:instrText>
      </w:r>
      <w:r w:rsidR="00873FBC">
        <w:rPr>
          <w:rFonts w:ascii="Garamond" w:eastAsia="Garamond" w:hAnsi="Garamond" w:cs="Garamond"/>
          <w:sz w:val="24"/>
          <w:szCs w:val="24"/>
        </w:rPr>
        <w:fldChar w:fldCharType="separate"/>
      </w:r>
      <w:r w:rsidR="00873FBC" w:rsidRPr="00873FBC">
        <w:rPr>
          <w:rFonts w:ascii="Garamond" w:hAnsi="Garamond"/>
          <w:sz w:val="24"/>
        </w:rPr>
        <w:t>(Adibah et al., 2023; Mustakim, 2016)</w:t>
      </w:r>
      <w:r w:rsidR="00873FBC">
        <w:rPr>
          <w:rFonts w:ascii="Garamond" w:eastAsia="Garamond" w:hAnsi="Garamond" w:cs="Garamond"/>
          <w:sz w:val="24"/>
          <w:szCs w:val="24"/>
        </w:rPr>
        <w:fldChar w:fldCharType="end"/>
      </w:r>
      <w:r w:rsidR="00C6283D" w:rsidRPr="00C6283D">
        <w:rPr>
          <w:rFonts w:ascii="Garamond" w:eastAsia="Garamond" w:hAnsi="Garamond" w:cs="Garamond"/>
          <w:sz w:val="24"/>
          <w:szCs w:val="24"/>
        </w:rPr>
        <w:t xml:space="preserve"> </w:t>
      </w:r>
      <w:r w:rsidR="00460967" w:rsidRPr="00460967">
        <w:rPr>
          <w:rFonts w:ascii="Garamond" w:eastAsia="Garamond" w:hAnsi="Garamond" w:cs="Garamond"/>
          <w:sz w:val="24"/>
          <w:szCs w:val="24"/>
        </w:rPr>
        <w:t>emphasized that although Islamic boarding schools are the oldest Islamic educational institutions in Indonesia, the quality of their management is not always commensurate with their age. In facing this challenge, a quick solution is needed so that Islamic boarding schools do not experience prolonged managerial uncertainty.</w:t>
      </w:r>
    </w:p>
    <w:p w14:paraId="682C5CF8" w14:textId="7C9111B0" w:rsidR="00C6283D" w:rsidRDefault="00FA627B" w:rsidP="00C6283D">
      <w:pPr>
        <w:spacing w:after="0" w:line="276" w:lineRule="auto"/>
        <w:ind w:firstLine="720"/>
        <w:jc w:val="both"/>
        <w:rPr>
          <w:rFonts w:ascii="Garamond" w:eastAsia="Garamond" w:hAnsi="Garamond" w:cs="Garamond"/>
          <w:sz w:val="24"/>
          <w:szCs w:val="24"/>
        </w:rPr>
      </w:pPr>
      <w:r w:rsidRPr="00FA627B">
        <w:rPr>
          <w:rFonts w:ascii="Garamond" w:eastAsia="Garamond" w:hAnsi="Garamond" w:cs="Garamond"/>
          <w:sz w:val="24"/>
          <w:szCs w:val="24"/>
        </w:rPr>
        <w:t>The case of Nurul Qarnain Islamic Boarding School shows how Islamic boarding schools survive with various unique strategies. Limitations in mastering management science do not prevent kyai from managing Islamic boarding schools with a unique approach that is still a role model for the community</w:t>
      </w:r>
      <w:r>
        <w:rPr>
          <w:rFonts w:ascii="Garamond" w:eastAsia="Garamond" w:hAnsi="Garamond" w:cs="Garamond"/>
          <w:sz w:val="24"/>
          <w:szCs w:val="24"/>
        </w:rPr>
        <w:t xml:space="preserve"> </w:t>
      </w:r>
      <w:r w:rsidR="00C6283D" w:rsidRPr="00C6283D">
        <w:rPr>
          <w:rFonts w:ascii="Garamond" w:eastAsia="Garamond" w:hAnsi="Garamond" w:cs="Garamond"/>
          <w:sz w:val="24"/>
          <w:szCs w:val="24"/>
        </w:rPr>
        <w:t xml:space="preserve">(Observasi, 2024). </w:t>
      </w:r>
      <w:r w:rsidRPr="00FA627B">
        <w:rPr>
          <w:rFonts w:ascii="Garamond" w:eastAsia="Garamond" w:hAnsi="Garamond" w:cs="Garamond"/>
          <w:sz w:val="24"/>
          <w:szCs w:val="24"/>
        </w:rPr>
        <w:t>From a financial management perspective, initial research shows that the funding sources for these Islamic boarding schools are not always commensurate with the expenses required. Ustad Zainurrahman, the treasurer of the Islamic boarding school, said that government assistance is rarely obtained, and the Islamic boarding school relies more on student contributions, which are limited in number. However, innovation in the financial system has occurred since 2021 with cooperation with the Sidogiri Islamic Boarding School in developing the E-Maal application</w:t>
      </w:r>
      <w:r w:rsidRPr="00FA627B">
        <w:rPr>
          <w:rFonts w:ascii="Garamond" w:eastAsia="Garamond" w:hAnsi="Garamond" w:cs="Garamond"/>
          <w:sz w:val="24"/>
          <w:szCs w:val="24"/>
        </w:rPr>
        <w:t xml:space="preserve"> </w:t>
      </w:r>
      <w:r w:rsidR="00873FBC">
        <w:rPr>
          <w:rFonts w:ascii="Garamond" w:eastAsia="Garamond" w:hAnsi="Garamond" w:cs="Garamond"/>
          <w:sz w:val="24"/>
          <w:szCs w:val="24"/>
        </w:rPr>
        <w:fldChar w:fldCharType="begin"/>
      </w:r>
      <w:r w:rsidR="00873FBC">
        <w:rPr>
          <w:rFonts w:ascii="Garamond" w:eastAsia="Garamond" w:hAnsi="Garamond" w:cs="Garamond"/>
          <w:sz w:val="24"/>
          <w:szCs w:val="24"/>
        </w:rPr>
        <w:instrText xml:space="preserve"> ADDIN ZOTERO_ITEM CSL_CITATION {"citationID":"lL2qb8rx","properties":{"formattedCitation":"(Fauziyyah &amp; Dardiri, 2023)","plainCitation":"(Fauziyyah &amp; Dardiri, 2023)","noteIndex":0},"citationItems":[{"id":218,"uris":["http://zotero.org/users/local/om9A1ytN/items/66ILGZWI"],"itemData":{"id":218,"type":"article-journal","abstract":"Financial institutions in Indonesia now have a new breakthrough in providing convenience for customers in transactions, one of which is payment. Payment methods that are usually known to the public in the form of cash, debit cards, credit cards are now financial institutions offering digital service transactions through applications, one of which is the Lantabur Mobile application. Therefore this study aims to find out how effective digital service transactions are through the Lantabur Mobile application in an Islamic economic perspective. Researchers used qualitative research methods with a case study approach. The results of the study show that digital service transactions through the Lantabur Mobile application cannot be said to be effective because they have not met the indicators of effectiveness and are not in accordance with the objectives and implications of maqashid sharia. So it can be concluded that technological developments in the financial sector have brought progress and convenience in transactions. However, research shows that digital service transactions through the Lantabur Mobile application cannot be said to be effective in an Islamic economic perspective because they do not meet the effectiveness indicators and implications of maqashid sharia.","container-title":"JURNAL ILMIAH EKONOMI DAN MANAJEMEN","DOI":"10.61722/jiem.v1i4.526","ISSN":"3025-7859","issue":"4","language":"en","license":"Copyright (c) 2023 JURNAL ILMIAH EKONOMI DAN MANAJEMEN","note":"number: 4","page":"615-628","source":"ejurnal.kampusakademik.co.id","title":"Efektivitas Transaksi Layanan Digital Melalui Aplikasi Lantabur Mobile Berdasarkan Islamic Economics","volume":"1","author":[{"family":"Fauziyyah","given":"Yessi Faridah Dwi"},{"family":"Dardiri","given":"Masyhudan"}],"issued":{"date-parts":[["2023",12,23]]}}}],"schema":"https://github.com/citation-style-language/schema/raw/master/csl-citation.json"} </w:instrText>
      </w:r>
      <w:r w:rsidR="00873FBC">
        <w:rPr>
          <w:rFonts w:ascii="Garamond" w:eastAsia="Garamond" w:hAnsi="Garamond" w:cs="Garamond"/>
          <w:sz w:val="24"/>
          <w:szCs w:val="24"/>
        </w:rPr>
        <w:fldChar w:fldCharType="separate"/>
      </w:r>
      <w:r w:rsidR="00873FBC" w:rsidRPr="00873FBC">
        <w:rPr>
          <w:rFonts w:ascii="Garamond" w:hAnsi="Garamond"/>
          <w:sz w:val="24"/>
        </w:rPr>
        <w:t>(Fauziyyah &amp; Dardiri, 2023)</w:t>
      </w:r>
      <w:r w:rsidR="00873FBC">
        <w:rPr>
          <w:rFonts w:ascii="Garamond" w:eastAsia="Garamond" w:hAnsi="Garamond" w:cs="Garamond"/>
          <w:sz w:val="24"/>
          <w:szCs w:val="24"/>
        </w:rPr>
        <w:fldChar w:fldCharType="end"/>
      </w:r>
      <w:r w:rsidR="00C6283D" w:rsidRPr="00C6283D">
        <w:rPr>
          <w:rFonts w:ascii="Garamond" w:eastAsia="Garamond" w:hAnsi="Garamond" w:cs="Garamond"/>
          <w:sz w:val="24"/>
          <w:szCs w:val="24"/>
        </w:rPr>
        <w:t xml:space="preserve">, </w:t>
      </w:r>
      <w:r w:rsidRPr="00FA627B">
        <w:rPr>
          <w:rFonts w:ascii="Garamond" w:eastAsia="Garamond" w:hAnsi="Garamond" w:cs="Garamond"/>
          <w:sz w:val="24"/>
          <w:szCs w:val="24"/>
        </w:rPr>
        <w:t>which makes transactions easier and helps Islamic boarding schools manage their finances more systematically.</w:t>
      </w:r>
      <w:r w:rsidR="00C6283D" w:rsidRPr="00C6283D">
        <w:rPr>
          <w:rFonts w:ascii="Garamond" w:eastAsia="Garamond" w:hAnsi="Garamond" w:cs="Garamond"/>
          <w:sz w:val="24"/>
          <w:szCs w:val="24"/>
        </w:rPr>
        <w:t xml:space="preserve">  </w:t>
      </w:r>
    </w:p>
    <w:p w14:paraId="38CBDC37" w14:textId="1BFAD290" w:rsidR="00D46E3A" w:rsidRDefault="009B5AB5" w:rsidP="00C6283D">
      <w:pPr>
        <w:spacing w:after="0" w:line="276" w:lineRule="auto"/>
        <w:ind w:firstLine="720"/>
        <w:jc w:val="both"/>
        <w:rPr>
          <w:rFonts w:ascii="Garamond" w:eastAsia="Garamond" w:hAnsi="Garamond" w:cs="Garamond"/>
          <w:sz w:val="24"/>
          <w:szCs w:val="24"/>
        </w:rPr>
      </w:pPr>
      <w:r w:rsidRPr="009B5AB5">
        <w:rPr>
          <w:rFonts w:ascii="Garamond" w:eastAsia="Garamond" w:hAnsi="Garamond" w:cs="Garamond"/>
          <w:sz w:val="24"/>
          <w:szCs w:val="24"/>
        </w:rPr>
        <w:t>Although Islamic boarding schools still seem rigid in adapting to changing times, transformation towards the era of modern civilization is still needed so that Islamic boarding schools can provide quality education services. Improving infrastructure and facilities is an important aspect in supporting the learning process</w:t>
      </w:r>
      <w:r>
        <w:rPr>
          <w:rFonts w:ascii="Garamond" w:eastAsia="Garamond" w:hAnsi="Garamond" w:cs="Garamond"/>
          <w:sz w:val="24"/>
          <w:szCs w:val="24"/>
        </w:rPr>
        <w:t xml:space="preserve"> </w:t>
      </w:r>
      <w:r w:rsidR="00873FBC">
        <w:rPr>
          <w:rFonts w:ascii="Garamond" w:eastAsia="Garamond" w:hAnsi="Garamond" w:cs="Garamond"/>
          <w:sz w:val="24"/>
          <w:szCs w:val="24"/>
        </w:rPr>
        <w:fldChar w:fldCharType="begin"/>
      </w:r>
      <w:r w:rsidR="00873FBC">
        <w:rPr>
          <w:rFonts w:ascii="Garamond" w:eastAsia="Garamond" w:hAnsi="Garamond" w:cs="Garamond"/>
          <w:sz w:val="24"/>
          <w:szCs w:val="24"/>
        </w:rPr>
        <w:instrText xml:space="preserve"> ADDIN ZOTERO_ITEM CSL_CITATION {"citationID":"5oMnYKsQ","properties":{"formattedCitation":"(Anwar et al., 2022; Arafah et al., 2022; Muslimin &amp; Kartiko, 2020)","plainCitation":"(Anwar et al., 2022; Arafah et al., 2022; Muslimin &amp; Kartiko, 2020)","noteIndex":0},"citationItems":[{"id":220,"uris":["http://zotero.org/users/local/om9A1ytN/items/9ZGR2ZGE"],"itemData":{"id":220,"type":"article-journal","abstract":"This study examines the effect of infrastructure (X1) and teacher competence on the quality of education at vocational high school-level educational institutions. This is because the quality of education is in a low position among other developed countries. This study has a purpose, namely to analyze the relationship between infrastructure and the quality of education, to analyze the influence of teacher competence on the quality of education, and to determine the effect of infrastructure and teacher competence on the quality of education. The research used is quantitative research, the data used is primary data, and the data collection technique uses survey techniques by distributing questionnaires to respondents who were selected as samples. For data analysis using multiple linear regression and the test is done using SPSS statistical tools. The results of this study obtained data that partially and simultaneously infrastructure and teacher competence have a positive and significant effect on the quality of education in vocational high schools with the infrastructure variable being the dominant variable whose influence on the quality of education is indicated by the results shown showing the t-count. &gt; t-table that is 2,748 &gt; 1,98896. The significance value is 0.007 &lt;0.05, while for the significant level X2 to Y, the T-count is 2.652&gt;T-table 1.98896 and the significance value is 0.010 &lt;0.05.","container-title":"Al-Mada: Jurnal Agama, Sosial, dan Budaya","DOI":"10.31538/almada.v5i3.2659","ISSN":"2599-2473","issue":"3","language":"en","license":"Copyright (c) 2022 Khoirul Anwar, Mochammad Hendrik, Yaredi Waruwu, Suyitno Suyitno, Citra Dewi","note":"number: 3","page":"413-426","source":"e-journal.uac.ac.id","title":"Pengaruh Sarana Prasarana Pendidikan dan Kompetensi Guru Terhadap Mutu Pendidikan di Sekolah Menengah Kejuruan","volume":"5","author":[{"family":"Anwar","given":"Khoirul"},{"family":"Hendrik","given":"Mochammad"},{"family":"Waruwu","given":"Yaredi"},{"family":"Suyitno","given":"Suyitno"},{"family":"Dewi","given":"Citra"}],"issued":{"date-parts":[["2022",9,7]]}}},{"id":11,"uris":["http://zotero.org/users/local/om9A1ytN/items/KTHM548N"],"itemData":{"id":11,"type":"article-journal","abstract":"The fulfillment of adequate educational infrastructure and in accordance with national education standards is a requirement that must be met as a supporting factor for the implementation of quality school learning programs and processes. Lack of fulfillment of infrastructure standards will have an impact on the low educational environment resources. This study aims to identify and describe the fulfillment of infrastructure standards based on the Regulation of the Minister of National Education of the Republic of Indonesia No. 24 of 2007 concerning Standards of Facilities and Infrastructure for Elementary Schools/Madrasah Ibtidaiyah (SD/MI) and Minister of Education and Culture of the Republic of Indonesia No. 137 of 2014 concerning National Standards for Early Childhood Education. The object of this research is at elementary level educational institutions, namely TK Aisyiyah Bustanul Athfal Sapen, Madrasah Ibtidaiyah Negeri 1 Yogyakarta, and SD Muhammadiyah Condongcatur Sleman.The research method used is a descriptive qualitative approach with analytical methods. The data analysis technique in this research is triangulation of data derived from primary data sources of observation, documents, interviews and documentation. The results obtained are that the overall infrastructure at Elementary Education Institutions (RA and MI) with (1) the condition of facilities and infrastructure in these educational institutions can be categorized as adequate and complete in supporting the process of school activities and teaching and learning processes (2) supporting factors in fulfilling infrastructure facilities come from the procurement of funds and management of existing infrastructure facilities, (3) the inhibiting factor in the fulfillment of infrastructure facilities at the basic level educational institutions is in terms of the lack of funds with the required infrastructure.","container-title":"Proceeding International Conference on Religion, Science and Education","ISSN":"2828-8467","language":"en","license":"Copyright (c) 2022 Muhammad Yasir  Arafah, Hafidzotul  Azizah, Maesaroh","page":"399-411","source":"sunankalijaga.org","title":"Analysis of Fulfillment of Facilities and Infrastructure Based on National Education Standards at Elementary Education Institutions (RA/TK and SD/MI)","volume":"1","author":[{"family":"Arafah","given":"Muhammad Yasir"},{"family":"Azizah","given":"Hafidzotul"},{"family":"Maesaroh","given":""}],"issued":{"date-parts":[["2022",2,22]]}}},{"id":3,"uris":["http://zotero.org/users/local/om9A1ytN/items/6XXHSN38"],"itemData":{"id":3,"type":"article-journal","abstract":"Sarana merupakan segala perlengkapan atau peralatan yang digunakan secara langsung dalam proses pembelajaran. Prasarana merupakan segala perlengkapan atau peralatan yang tidak digunakan secara langsung dalam proses pembelajaran. Mutu pendidikan sesuatu yang dapat memenuhi atau bahkan melebihi harapan pelanggan pendidikan. Hal inilah yang terjadi di MBI Nurul Ummah Pacet Mojokerto yang mana sarana dan prasarana yang ada masih kurang memadai tapi dapat menghasilkan mutu pendidikannya sangat tinggi. Rumusan&amp;nbsp; masalah dalam penelitian ini adalah, 1) Bagaimana pengaruh sarana dan prasarana terhadap mutu pendidikan? 2) Manakah yang berpengaruh dominan dari sarana dan prasarana terhadap mutu pendidikan? Sedangkan tujuan penelitian ini untuk mengetahui sejauh mana pengaruh sarana dan prasarana terhadap mutu pendidikan dan dari sarana dan juga mengetahui mana yang lebih berpengaruh domina dari sarana dan prasaran terhadap mutu pendidikan. Jenis penelitian yang digunakn adalah kuantitatif, serta instrumennya menggunakan kuisioner. Kemudian untuk mengetahui pengaruhnya adalah dengan Uji-t. Hasil dari penelitian ini adalah, 1) Bahwa terdapat pengaruh yang signifikan antara sarana, prasarana terhadap mutu pendidikan, 2) Besarnya pengaruh sarana dan prasarana terhaap mutu pendidikan 36,4%. Sedangkan pengaruh prasarana terhadap mutu pendidikan 17,0%. Maka diketahui bahwa variabel sarana yang paling dominan mempengaruhi mutu pendidikan, 3) Hasil uji koefisien determinasi (R2) diketahui nilai R Square sebesar 0,147, hal ini mengandung arti bahwa pengaruh variabel X1 dan X2 secara simultan terhadap variabel Y adalah sebesar 14,7%.","container-title":"Munaddhomah: Jurnal Manajemen Pendidikan Islam","DOI":"10.31538/munaddhomah.v1i2.30","ISSN":"2775-2933","issue":"2","language":"en","license":"Copyright (c) 2020 Tri Adi Muslimin, Ari Kartiko","note":"number: 2","page":"75-87","source":"www.pasca.jurnalikhac.ac.id","title":"Pengaruh Sarana dan Prasarana Terhadap Mutu Pendidikan di Madrasah Bertaraf Internasional Nurul Ummah Pacet Mojokerto","volume":"1","author":[{"family":"Muslimin","given":"Tri Adi"},{"family":"Kartiko","given":"Ari"}],"issued":{"date-parts":[["2020"]]}}}],"schema":"https://github.com/citation-style-language/schema/raw/master/csl-citation.json"} </w:instrText>
      </w:r>
      <w:r w:rsidR="00873FBC">
        <w:rPr>
          <w:rFonts w:ascii="Garamond" w:eastAsia="Garamond" w:hAnsi="Garamond" w:cs="Garamond"/>
          <w:sz w:val="24"/>
          <w:szCs w:val="24"/>
        </w:rPr>
        <w:fldChar w:fldCharType="separate"/>
      </w:r>
      <w:r w:rsidR="00873FBC" w:rsidRPr="00873FBC">
        <w:rPr>
          <w:rFonts w:ascii="Garamond" w:hAnsi="Garamond"/>
          <w:sz w:val="24"/>
        </w:rPr>
        <w:t>(Anwar et al., 2022; Arafah et al., 2022; Muslimin &amp; Kartiko, 2020)</w:t>
      </w:r>
      <w:r w:rsidR="00873FBC">
        <w:rPr>
          <w:rFonts w:ascii="Garamond" w:eastAsia="Garamond" w:hAnsi="Garamond" w:cs="Garamond"/>
          <w:sz w:val="24"/>
          <w:szCs w:val="24"/>
        </w:rPr>
        <w:fldChar w:fldCharType="end"/>
      </w:r>
      <w:r w:rsidR="00C6283D" w:rsidRPr="00C6283D">
        <w:rPr>
          <w:rFonts w:ascii="Garamond" w:eastAsia="Garamond" w:hAnsi="Garamond" w:cs="Garamond"/>
          <w:sz w:val="24"/>
          <w:szCs w:val="24"/>
        </w:rPr>
        <w:t xml:space="preserve">. </w:t>
      </w:r>
      <w:r w:rsidRPr="009B5AB5">
        <w:rPr>
          <w:rFonts w:ascii="Garamond" w:eastAsia="Garamond" w:hAnsi="Garamond" w:cs="Garamond"/>
          <w:sz w:val="24"/>
          <w:szCs w:val="24"/>
        </w:rPr>
        <w:t>The government itself has provided support through Presidential Regulation Number 82 of 2021 concerning Funding for the Implementation of Islamic Boarding Schools</w:t>
      </w:r>
      <w:r w:rsidR="00873FBC">
        <w:rPr>
          <w:rFonts w:ascii="Garamond" w:eastAsia="Garamond" w:hAnsi="Garamond" w:cs="Garamond"/>
          <w:sz w:val="24"/>
          <w:szCs w:val="24"/>
        </w:rPr>
        <w:t xml:space="preserve"> </w:t>
      </w:r>
      <w:r w:rsidR="00873FBC">
        <w:rPr>
          <w:rFonts w:ascii="Garamond" w:eastAsia="Garamond" w:hAnsi="Garamond" w:cs="Garamond"/>
          <w:sz w:val="24"/>
          <w:szCs w:val="24"/>
        </w:rPr>
        <w:fldChar w:fldCharType="begin"/>
      </w:r>
      <w:r w:rsidR="00873FBC">
        <w:rPr>
          <w:rFonts w:ascii="Garamond" w:eastAsia="Garamond" w:hAnsi="Garamond" w:cs="Garamond"/>
          <w:sz w:val="24"/>
          <w:szCs w:val="24"/>
        </w:rPr>
        <w:instrText xml:space="preserve"> ADDIN ZOTERO_ITEM CSL_CITATION {"citationID":"05odo68U","properties":{"formattedCitation":"(Ilham &amp; Zakariya, 2022; Zaini, 2021)","plainCitation":"(Ilham &amp; Zakariya, 2022; Zaini, 2021)","noteIndex":0},"citationItems":[{"id":224,"uris":["http://zotero.org/users/local/om9A1ytN/items/DJMF43QT"],"itemData":{"id":224,"type":"article-journal","abstract":"Indonesia adalah negara muslim terbesar di dunia. Melihat potensi besar tersebut, menarik apabila menelaah, adakah nilai kewirausahaan di lembaga pesantren di Indonesia yang jumlahnya tidak sedikit, di tahun 2022 terdapat potensi jumlah pesantren yang mencapai 36 ribu dengan 17 juta santri. Pesantren akan kokoh jika ditopang dengan ekonomi yang kuat, sumber daya manusia berkualitas, dan kolaborasi yang bagus. Dalam dunia bisnis di era modern ini, etika masih sangat diperlukan dalam berwirausaha. Baik dalam berdagang maupun membuat produk untuk mengelola dan menjalankan sebuah bisnis. Dengan etika yang baik, bisnis akan lebih mudah berkembang. Akan tetapi, fenomena saat ini banyak produk yang dijual bebas (amorale) yang sebenarnya tidak layak diperjualbelikan secara bebas. Produk tersebut keberadaannya di lingkungan masyarakat tanpa adanya pengawasan dan dapat dijangkau oleh siapa saja. Teori dan konsep dalam sistem ekonomi Islam yaitu kewirausahaan Islam perlu beroperasi dalam domain sistem ekonomi Islam dan bertindak sebagai kendaraan menuju penerimaan global sistem ekonomi Islam dengan mengimplementasikan prinsip-prinsip pedoman kewirausahaan Islami yang sesuai dengan Al-Qur'an dan hadis. Dengan penelitian ini, mengacu kepada kolaborasi atau analisis kebijakan Kemenag RI apakah sudah ada keberpihakan kepada kemandirian pesantren, sudah ada juga kah upaya mengimplementasikan kewirausahaan di pesantren. Metode penelitian ini, dengan menggunakan teknik studi literatur yang mendalam, menelaah referensi terkait, jurnal terkini, artikel, buku, dan pendalaman fakta. Hasil dalam penelitian ini adalah terdapat banyak kebijakan Kemenag RI mendukung berkembangnya kemandirian pesantren dan ada penguatan kewirausahaan. Meski belum menyeluruh, proses menuju itu semua sudah terlihat untuk terus berkembang. Terlihat, terdapat roadmap Kemenag mulai dari tahun 2021 sampai tahun 2024 tentang kemandirian pesantren.","container-title":"Idarotuna","DOI":"10.24014/idarotuna.v4i1.16847","ISSN":"2654-4938","issue":"1","language":"en","license":"Copyright (c) 2022 Idarotuna","note":"number: 1","page":"27-42","source":"ejournal.uin-suska.ac.id","title":"Analisis Kebijakan Kementerian Agama RI Terkait Impelementasi Program Kewirausahaan di Pesantren Indonesia","volume":"4","author":[{"family":"Ilham","given":"Moh"},{"family":"Zakariya","given":"Novie Andriani"}],"issued":{"date-parts":[["2022",4,22]]}}},{"id":222,"uris":["http://zotero.org/users/local/om9A1ytN/items/F9D3X65E"],"itemData":{"id":222,"type":"article-journal","abstract":"Pesantren mempunyai peran dalam pendidikan masyarakat yang merupakan bagain dari lembaga pendidikan keagamaan. Lembaga pendidikan keagaman dan pesantren adalah bagian dari pembangunan nasional dibagian pendidikan. Lembaga Pesantren mampu memberikan pendidikan secara mandiri ditengah kehidupan masyarakat. Adanya UU Pesantren nomor 18 tahun 2019 mempunyai potensi dalam memaksimalkan pendiddikan mutu pesantren karena pemerintah memberikan ruang untuk pengembangan pesantren. Namum adanya UU Pesantren bisa jadi menjadi kekhawatiran sendiri karena bisa mempengaruhi independensi dan kekhasan pendidikan pesantran. Darisinlah penelitian ini melihat bagaimana UU Pesantren yang berperan dalam membangun pendidikan keagamaan dengan melalui analisa SWOT yang dilihat dari kekuatan, kelemahan, peluang, dan ancaman pada pendidikan keagamaan di pesantren. Metode penelitian ini menggunakan metode kualitatif dengan teknik pengumpulan data dokumentatif yang kemudian dianalisa untuk memperoleh kesimpulan. Penelitian ini mencoba menganlisa eksistensi lembaga pendidikan kegamaan pesantren di kawasan kabupaten Tuban yang berkontribusi dalam meningkatkan pendidikan di masyarakat.","container-title":"Tadris : Jurnal Penelitian dan Pemikiran Pendidikan Islam","DOI":"10.51675/jt.v15i2.182","ISSN":"2745-7869","issue":"2","language":"id","license":"Copyright (c) 2021 Tadris : Jurnal Penelitian dan Pemikiran Pendidikan Islam","note":"number: 2","page":"64-77","source":"ejournal.iainutuban.ac.id","title":"UU PESANTREN NO 18 TAHUN 2019: KEKUATAN, KELEMAHAN, PELUANG, ANCAMAN BAGI PESANTREN DAN LEMBAGA PENDIDIKAN KEAGAMAAN DI KABUPATEN TUBAN","title-short":"UU PESANTREN NO 18 TAHUN 2019","volume":"15","author":[{"family":"Zaini","given":"Akhmad"}],"issued":{"date-parts":[["2021",12,29]]}}}],"schema":"https://github.com/citation-style-language/schema/raw/master/csl-citation.json"} </w:instrText>
      </w:r>
      <w:r w:rsidR="00873FBC">
        <w:rPr>
          <w:rFonts w:ascii="Garamond" w:eastAsia="Garamond" w:hAnsi="Garamond" w:cs="Garamond"/>
          <w:sz w:val="24"/>
          <w:szCs w:val="24"/>
        </w:rPr>
        <w:fldChar w:fldCharType="separate"/>
      </w:r>
      <w:r w:rsidR="00873FBC" w:rsidRPr="00873FBC">
        <w:rPr>
          <w:rFonts w:ascii="Garamond" w:hAnsi="Garamond"/>
          <w:sz w:val="24"/>
        </w:rPr>
        <w:t>(Ilham &amp; Zakariya, 2022; Zaini, 2021)</w:t>
      </w:r>
      <w:r w:rsidR="00873FBC">
        <w:rPr>
          <w:rFonts w:ascii="Garamond" w:eastAsia="Garamond" w:hAnsi="Garamond" w:cs="Garamond"/>
          <w:sz w:val="24"/>
          <w:szCs w:val="24"/>
        </w:rPr>
        <w:fldChar w:fldCharType="end"/>
      </w:r>
      <w:r w:rsidR="00C6283D" w:rsidRPr="00C6283D">
        <w:rPr>
          <w:rFonts w:ascii="Garamond" w:eastAsia="Garamond" w:hAnsi="Garamond" w:cs="Garamond"/>
          <w:sz w:val="24"/>
          <w:szCs w:val="24"/>
        </w:rPr>
        <w:t xml:space="preserve">. </w:t>
      </w:r>
      <w:r w:rsidR="003B2B88">
        <w:rPr>
          <w:rFonts w:ascii="Garamond" w:eastAsia="Garamond" w:hAnsi="Garamond" w:cs="Garamond"/>
          <w:sz w:val="24"/>
          <w:szCs w:val="24"/>
        </w:rPr>
        <w:fldChar w:fldCharType="begin"/>
      </w:r>
      <w:r w:rsidR="003B2B88">
        <w:rPr>
          <w:rFonts w:ascii="Garamond" w:eastAsia="Garamond" w:hAnsi="Garamond" w:cs="Garamond"/>
          <w:sz w:val="24"/>
          <w:szCs w:val="24"/>
        </w:rPr>
        <w:instrText xml:space="preserve"> ADDIN ZOTERO_ITEM CSL_CITATION {"citationID":"jqnX5e1O","properties":{"formattedCitation":"(Waruwu et al., 2022)","plainCitation":"(Waruwu et al., 2022)","noteIndex":0},"citationItems":[{"id":184,"uris":["http://zotero.org/users/local/om9A1ytN/items/8TTD5WVE"],"itemData":{"id":184,"type":"article-journal","abstract":"This research was conducted for the phenomenon of financial management in improving the quality of education at the Boarding School, the purpose of this study was to: find out the financial planning in the madrasa (budgeting) and the implementation of education finance (actuating). This research is a field research using a qualitative approach. The subjects in this study were the Head of Madrasah, Waka Sarana and Infrastructure and Treasurer. Researchers collected data using observation, interviews and documentation. The data analysis used is data reduction, data presentation and data verification. Researchers have a goal to find out how to plan and implement finances in the madrasa so that the madrasa has good financial planning and implementation. The results of this study, firstly, financial planning in improving the quality of education is stated in the form of RKAM which is held every before the new school year begins. Second, the implementation of education finance includes the receipt and expenditure of funds. The funds received at Al Amin come from the BOS Fund, monthly tuition fees and operational funds issued every month. The implementation of financial management in improving the quality of education can be seen in the allocation of funds in the RKAM, namely by the allocation of funds for extracurricular activities, the allocation of funds for facilities and infrastructure at the madrasah by adding facilities, repairs and maintenance.","container-title":"Al-Mada: Jurnal Agama, Sosial, dan Budaya","DOI":"10.31538/almada.v5i3.2701","ISSN":"2599-2473","issue":"3","language":"en","license":"Copyright (c) 2022 Yaredi Waruwu, Desi Rahmadani, ella mayasari, Imriani Idrus, Ari Kartiko","note":"number: 3","page":"440-450","source":"www.e-journal.uac.ac.id","title":"Manajemen Keuangan Dalam Meningkatkan Mutu Pendidikan","volume":"5","author":[{"family":"Waruwu","given":"Yaredi"},{"family":"Rahmadani","given":"Desi"},{"family":"Mayasari","given":"Ella"},{"family":"Idrus","given":"Imriani"},{"family":"Kartiko","given":"Ari"}],"issued":{"date-parts":[["2022",9,17]]}}}],"schema":"https://github.com/citation-style-language/schema/raw/master/csl-citation.json"} </w:instrText>
      </w:r>
      <w:r w:rsidR="003B2B88">
        <w:rPr>
          <w:rFonts w:ascii="Garamond" w:eastAsia="Garamond" w:hAnsi="Garamond" w:cs="Garamond"/>
          <w:sz w:val="24"/>
          <w:szCs w:val="24"/>
        </w:rPr>
        <w:fldChar w:fldCharType="separate"/>
      </w:r>
      <w:r w:rsidR="003B2B88" w:rsidRPr="003B2B88">
        <w:rPr>
          <w:rFonts w:ascii="Garamond" w:hAnsi="Garamond"/>
          <w:sz w:val="24"/>
        </w:rPr>
        <w:t>(Waruwu et al., 2022)</w:t>
      </w:r>
      <w:r w:rsidR="003B2B88">
        <w:rPr>
          <w:rFonts w:ascii="Garamond" w:eastAsia="Garamond" w:hAnsi="Garamond" w:cs="Garamond"/>
          <w:sz w:val="24"/>
          <w:szCs w:val="24"/>
        </w:rPr>
        <w:fldChar w:fldCharType="end"/>
      </w:r>
      <w:r w:rsidR="00C6283D" w:rsidRPr="00C6283D">
        <w:rPr>
          <w:rFonts w:ascii="Garamond" w:eastAsia="Garamond" w:hAnsi="Garamond" w:cs="Garamond"/>
          <w:sz w:val="24"/>
          <w:szCs w:val="24"/>
        </w:rPr>
        <w:t xml:space="preserve"> </w:t>
      </w:r>
      <w:r w:rsidRPr="009B5AB5">
        <w:rPr>
          <w:rFonts w:ascii="Garamond" w:eastAsia="Garamond" w:hAnsi="Garamond" w:cs="Garamond"/>
          <w:sz w:val="24"/>
          <w:szCs w:val="24"/>
        </w:rPr>
        <w:t>emphasizes that education costs are a very important instrumental component in the sustainability of education, with funding sources coming from the community, parents, and government assistance</w:t>
      </w:r>
      <w:r w:rsidR="00C6283D" w:rsidRPr="00C6283D">
        <w:rPr>
          <w:rFonts w:ascii="Garamond" w:eastAsia="Garamond" w:hAnsi="Garamond" w:cs="Garamond"/>
          <w:sz w:val="24"/>
          <w:szCs w:val="24"/>
        </w:rPr>
        <w:t xml:space="preserve"> </w:t>
      </w:r>
      <w:r w:rsidR="003B2B88">
        <w:rPr>
          <w:rFonts w:ascii="Garamond" w:eastAsia="Garamond" w:hAnsi="Garamond" w:cs="Garamond"/>
          <w:sz w:val="24"/>
          <w:szCs w:val="24"/>
        </w:rPr>
        <w:fldChar w:fldCharType="begin"/>
      </w:r>
      <w:r w:rsidR="0096794D">
        <w:rPr>
          <w:rFonts w:ascii="Garamond" w:eastAsia="Garamond" w:hAnsi="Garamond" w:cs="Garamond"/>
          <w:sz w:val="24"/>
          <w:szCs w:val="24"/>
        </w:rPr>
        <w:instrText xml:space="preserve"> ADDIN ZOTERO_ITEM CSL_CITATION {"citationID":"18JekAhu","properties":{"formattedCitation":"(Febrina &amp; Sesmiarni, 2024; Khairunnisa et al., 2024; Sholeh, 2023)","plainCitation":"(Febrina &amp; Sesmiarni, 2024; Khairunnisa et al., 2024; Sholeh, 2023)","noteIndex":0},"citationItems":[{"id":230,"uris":["http://zotero.org/users/local/om9A1ytN/items/9CRX4Z55"],"itemData":{"id":230,"type":"article-journal","abstract":"Quality management in education is crucial to improving the quality of Islamic education, especially in private Islamic schools. This study identifies the implementation, challenges, and solutions for quality management in education at Al Azhar Islamic School in Bukittinggi. The research method used is a case study with a qualitative approach. Data collection techniques include interviews, observation, and analysis of relevant documents. Data analysis is processed through reduction, presentation, and verification to draw conclusions, with data validation using triangulation. The results of the study show that there are several stages or phases in the implementation of quality management in Islamic education at Al Azhar Islamic School. The first phase is the preparation phase of quality management, which includes forming a quality management team, stating the vision and principles as guidelines, and conducting a strengths and weaknesses analysis. The second phase is the planning phase of quality management, which includes planning the implementation of quality management in education and forming a management implementation team. The third phase is the implementation phase of quality management, which includes teaching processes, learning evaluation, resource management, and program monitoring and evaluation.","container-title":"Thawalib: Jurnal Kependidikan Islam","DOI":"10.54150/thawalib.v5i2.483","ISSN":"2807-386X","issue":"2","language":"en","license":"Copyright (c) 2024 Mira Febrina, Zulfani Sesmiarni","note":"number: 2","page":"433-452","source":"jurnal.staithawalib.ac.id","title":"Implementasi Manajemen Mutu Pendidikan di Sekolah Islam: Implementation of Educational Quality Management in Islamic Schools","title-short":"Implementasi Manajemen Mutu Pendidikan di Sekolah Islam","volume":"5","author":[{"family":"Febrina","given":"Mira"},{"family":"Sesmiarni","given":"Zulfani"}],"issued":{"date-parts":[["2024",10,5]]}}},{"id":226,"uris":["http://zotero.org/users/local/om9A1ytN/items/ZE6ZKDJK"],"itemData":{"id":226,"type":"article-journal","abstract":"This study aims to examine the integration between Islamic education financing and national policies in order to achieve Sustainable Development Goal (SDGs) No. 4 on quality and inclusive education. Using an Islamic normative approach, national education policy analysis and human capital theory, this study explores the relationship between the financing principles in QS. Al-Mujadilah verses 12-13 and Law No 20 of 2003 on the National Education System. The research method used is descriptive qualitative with literature analysis techniques that include the study of Qur'anic interpretations, policy documents, and concepts of human capital theory. The results show that Islamic education financing, which is based on the principles of justice, equity, and sustainability, has great potential to support national education policies in improving access and quality of education in Indonesia. The principles of zakat, waqf and sadaqah as Islamic financial instruments can be optimized to close the gap in access to education, especially for marginalized groups. This research recommends a stronger synergy between Islamic financing principles, national education policy, and the human capital approach in order to realize inclusive and quality education in accordance with SDGs goal No. 4.","container-title":"Jurnal Visi Manajemen","DOI":"10.56910/jvm.v10i1.504","ISSN":"2528-2212","issue":"1","language":"en","license":"Copyright (c) 2024 Jurnal Visi Manajemen","note":"number: 1","page":"01-15","source":"stiepari.org","title":"Mengintegrasikan Pembiayaan Pendidikan Islam dengan Kebijakan Nasional dalam Mewujudkan SDGs No. 4 : Kajian QS. Al-Mujadallah Ayat 12-13, UU No. 20 Tahun 2003, dan Teori Human Capital","title-short":"Mengintegrasikan Pembiayaan Pendidikan Islam dengan Kebijakan Nasional dalam Mewujudkan SDGs No. 4","volume":"10","author":[{"family":"Khairunnisa","given":"Khairunnisa"},{"family":"Aprison","given":"Wedra"},{"family":"Pratama","given":"Andy Riski"}],"issued":{"date-parts":[["2024",1,30]]}}},{"id":232,"uris":["http://zotero.org/users/local/om9A1ytN/items/XSTZZ4UU"],"itemData":{"id":232,"type":"article-journal","abstract":"Penelitian ini mempunya tujuan untuk mendiskripsikan tentang bagaimana meningkatkan kepercayaan dan reputasi lembaga pendidikan, bagaimana peningkatan efisiensi dan efektivitas manajemen pendidikan, dan bagaimana cara membangun komunikasi efektif untuk mempertahankan citra positif . Metode yang digunakan dalam penelitian ini adalah metode penelitian kepustakaan. Studi literatur diperoleh dari berbagai sumber seperti jurnal ilmiah, buku, makalah seminar, dan publikasi lain yang terkait dengan topik penelitian baik offline maupun online. Data yang diperoleh dianalisis dengan menggunakan model kualitatif interaktif. Model analisis data ini terdiri dari pengumpulan data, reduksi data, penyajian data, dan penarikan kesimpulan. Hasil penelitian menunjukkan bahwa langkah yang diambil untuk meningkatkan kepercayaan dan reputasi lembaga pendidikan  diantanya transparansi dan akuntabilitas, kualitas pendidikan yang unggul, partisipasi dan keterlibatan pemangku kepentingan, komunikasi efektif, fokus pada etika dan nilai, penghargaan dan pengakuan dan melibatkan alumni. Langkah untuk peningkatan efisiensi dan efektivitas manajemen pendidikan dengan cara perencanaan yang matang, evaluasi dan pemantauan berkala, peningkatan tata kelola, penggunaan teknologi, pengembangan sdm, kolaborasi dengan pihak eksternal, mengutamakan prioritas pendidikan dan pengelolaan keuangan yang bijaksana. Dan langkah dalam membangun komunikasi efektif untuk mempertahankan citra positif dengan melakukan klarifikasi identitas dan nilai lembaga pendidikan, komunikasi terbuka dan transparan, respon cepat dan tanggap, komunikasi positif tentang prestasi dan keberhasilan, melibatkan pemangku kepentingan dalam perencanaan dan evaluasi dan tetap terbuka terhadap umpan balik","container-title":"TADBIRUNA","DOI":"10.51192/tadbiruna.v3i1.622","ISSN":"2809-7343","issue":"1","language":"id","license":"Copyright (c) 2023 TADBIRUNA: Jurnal Manajemen Pendidikan Islam","note":"number: 1","page":"43-55","source":"jurnal.iuqibogor.ac.id","title":"TRANSPARANSI DAN AKUNTABILITAS DALAM MEMBANGUN CITRA POSITIF MELALUI MANAJEMEN PENDIDIKAN YANG BERKUALITAS","volume":"3","author":[{"family":"Sholeh","given":"Muh Ibnu"}],"issued":{"date-parts":[["2023",8,31]]}}}],"schema":"https://github.com/citation-style-language/schema/raw/master/csl-citation.json"} </w:instrText>
      </w:r>
      <w:r w:rsidR="003B2B88">
        <w:rPr>
          <w:rFonts w:ascii="Garamond" w:eastAsia="Garamond" w:hAnsi="Garamond" w:cs="Garamond"/>
          <w:sz w:val="24"/>
          <w:szCs w:val="24"/>
        </w:rPr>
        <w:fldChar w:fldCharType="separate"/>
      </w:r>
      <w:r w:rsidR="0096794D" w:rsidRPr="0096794D">
        <w:rPr>
          <w:rFonts w:ascii="Garamond" w:hAnsi="Garamond"/>
          <w:sz w:val="24"/>
        </w:rPr>
        <w:t>(Febrina &amp; Sesmiarni, 2024; Khairunnisa et al., 2024; Sholeh, 2023)</w:t>
      </w:r>
      <w:r w:rsidR="003B2B88">
        <w:rPr>
          <w:rFonts w:ascii="Garamond" w:eastAsia="Garamond" w:hAnsi="Garamond" w:cs="Garamond"/>
          <w:sz w:val="24"/>
          <w:szCs w:val="24"/>
        </w:rPr>
        <w:fldChar w:fldCharType="end"/>
      </w:r>
      <w:r w:rsidR="00C6283D" w:rsidRPr="00C6283D">
        <w:rPr>
          <w:rFonts w:ascii="Garamond" w:eastAsia="Garamond" w:hAnsi="Garamond" w:cs="Garamond"/>
          <w:sz w:val="24"/>
          <w:szCs w:val="24"/>
        </w:rPr>
        <w:t xml:space="preserve">. </w:t>
      </w:r>
      <w:r w:rsidRPr="009B5AB5">
        <w:rPr>
          <w:rFonts w:ascii="Garamond" w:eastAsia="Garamond" w:hAnsi="Garamond" w:cs="Garamond"/>
          <w:sz w:val="24"/>
          <w:szCs w:val="24"/>
        </w:rPr>
        <w:t>Good cost management is crucial, as lack of funding can hamper the learning process and reduce public trust in educational institutions</w:t>
      </w:r>
      <w:r>
        <w:rPr>
          <w:rFonts w:ascii="Garamond" w:eastAsia="Garamond" w:hAnsi="Garamond" w:cs="Garamond"/>
          <w:sz w:val="24"/>
          <w:szCs w:val="24"/>
        </w:rPr>
        <w:t xml:space="preserve"> </w:t>
      </w:r>
      <w:r w:rsidR="003B2B88">
        <w:rPr>
          <w:rFonts w:ascii="Garamond" w:eastAsia="Garamond" w:hAnsi="Garamond" w:cs="Garamond"/>
          <w:sz w:val="24"/>
          <w:szCs w:val="24"/>
        </w:rPr>
        <w:fldChar w:fldCharType="begin"/>
      </w:r>
      <w:r w:rsidR="00DB3499">
        <w:rPr>
          <w:rFonts w:ascii="Garamond" w:eastAsia="Garamond" w:hAnsi="Garamond" w:cs="Garamond"/>
          <w:sz w:val="24"/>
          <w:szCs w:val="24"/>
        </w:rPr>
        <w:instrText xml:space="preserve"> ADDIN ZOTERO_ITEM CSL_CITATION {"citationID":"JBg7oqcg","properties":{"formattedCitation":"(Mursyid &amp; Hidayat, 2025)","plainCitation":"(Mursyid &amp; Hidayat, 2025)","noteIndex":0},"citationItems":[{"id":236,"uris":["http://zotero.org/users/local/om9A1ytN/items/EE2385PZ"],"itemData":{"id":236,"type":"article-journal","abstract":"This research aims to analyze the determination of educational unit costs at MTs Muslimin Bojong Picung by applying the Activity Based Costing (ABC) method. This research is important to evaluate the correspondence between applied and actual costs and find potential cost allocation improvements. This type of research is descriptive with a quantitative approach, using data obtained through interviews, documentation and observation. The data analysis method used is quantitative descriptive analysis to explain the unit costs of education. The research results show that the unit costs produced using the ABC system are higher than the education costs set by the madrasah. This finding indicates the existence of undercosting, namely a situation where the actual costs are lower than the estimates produced by the ABC method. Contributing factors include costs that are not detailed or well identified as well as costs that are not charged to students by the madrasah. This research provides insight into inaccurate cost estimates and recommendations for improvements in education cost management.","container-title":"Andragogi: Jurnal Pendidikan dan Pembelajaran","DOI":"10.31538/adrg.v5i1.1294","ISSN":"2807-8233","issue":"1","language":"en","license":"Copyright (c) 2024 Ali Mursyid, Ara Hidayat","note":"number: 1","page":"16-30","source":"pasca.jurnalikhac.ac.id","title":"Analisis Biaya Satuan Pendidikan dengan Metode Activity Based Costing","volume":"5","author":[{"family":"Mursyid","given":"Ali"},{"family":"Hidayat","given":"Ara"}],"issued":{"date-parts":[["2025"]]}}}],"schema":"https://github.com/citation-style-language/schema/raw/master/csl-citation.json"} </w:instrText>
      </w:r>
      <w:r w:rsidR="003B2B88">
        <w:rPr>
          <w:rFonts w:ascii="Garamond" w:eastAsia="Garamond" w:hAnsi="Garamond" w:cs="Garamond"/>
          <w:sz w:val="24"/>
          <w:szCs w:val="24"/>
        </w:rPr>
        <w:fldChar w:fldCharType="separate"/>
      </w:r>
      <w:r w:rsidR="00DB3499" w:rsidRPr="00DB3499">
        <w:rPr>
          <w:rFonts w:ascii="Garamond" w:hAnsi="Garamond"/>
          <w:sz w:val="24"/>
        </w:rPr>
        <w:t>(Mursyid &amp; Hidayat, 2025)</w:t>
      </w:r>
      <w:r w:rsidR="003B2B88">
        <w:rPr>
          <w:rFonts w:ascii="Garamond" w:eastAsia="Garamond" w:hAnsi="Garamond" w:cs="Garamond"/>
          <w:sz w:val="24"/>
          <w:szCs w:val="24"/>
        </w:rPr>
        <w:fldChar w:fldCharType="end"/>
      </w:r>
      <w:r w:rsidR="00C6283D" w:rsidRPr="00C6283D">
        <w:rPr>
          <w:rFonts w:ascii="Garamond" w:eastAsia="Garamond" w:hAnsi="Garamond" w:cs="Garamond"/>
          <w:sz w:val="24"/>
          <w:szCs w:val="24"/>
        </w:rPr>
        <w:t xml:space="preserve">. </w:t>
      </w:r>
      <w:r w:rsidRPr="009B5AB5">
        <w:rPr>
          <w:rFonts w:ascii="Garamond" w:eastAsia="Garamond" w:hAnsi="Garamond" w:cs="Garamond"/>
          <w:sz w:val="24"/>
          <w:szCs w:val="24"/>
        </w:rPr>
        <w:t>However, it should be remembered that the availability of abundant funds does not always guarantee the operational effectiveness of Islamic boarding schools.</w:t>
      </w:r>
      <w:r w:rsidR="00F11399">
        <w:rPr>
          <w:rFonts w:ascii="Garamond" w:eastAsia="Garamond" w:hAnsi="Garamond" w:cs="Garamond"/>
          <w:sz w:val="24"/>
          <w:szCs w:val="24"/>
        </w:rPr>
        <w:t>  </w:t>
      </w:r>
    </w:p>
    <w:p w14:paraId="19E6BA78" w14:textId="0CC90942" w:rsidR="00C6283D" w:rsidRDefault="00F23602" w:rsidP="00C6283D">
      <w:pPr>
        <w:spacing w:after="0" w:line="276" w:lineRule="auto"/>
        <w:ind w:firstLine="720"/>
        <w:jc w:val="both"/>
        <w:rPr>
          <w:rFonts w:ascii="Garamond" w:eastAsia="Garamond" w:hAnsi="Garamond" w:cs="Garamond"/>
          <w:sz w:val="24"/>
          <w:szCs w:val="24"/>
        </w:rPr>
      </w:pPr>
      <w:r w:rsidRPr="00F23602">
        <w:rPr>
          <w:rFonts w:ascii="Garamond" w:eastAsia="Garamond" w:hAnsi="Garamond" w:cs="Garamond"/>
          <w:sz w:val="24"/>
          <w:szCs w:val="24"/>
        </w:rPr>
        <w:lastRenderedPageBreak/>
        <w:t>The purpose of this study is to analyze the planning, implementation, and evaluation of financing at the Nurul Qarnain Islamic Boarding School in order to understand the extent to which the Islamic boarding school is able to manage its financial resources in supporting educational programs. This study will examine the budget preparation mechanism, identification of funding sources, and the involvement of caretakers, administrators, and treasurers in decision-making related to financing. In addition, this study also aims to identify how financing is implemented, including the division of financial tasks, implementation of expenditures, and budget management so that the Islamic boarding school program runs according to plan. Evaluation of the effectiveness of financing management is also the focus of this study, by reviewing the suitability between planning, implementation, and results achieved through periodic evaluation mechanisms. Furthermore, this study aims to uncover challenges in the planning, implementation, and evaluation processes of financing, as well as formulate solutions that can be applied to improve the efficiency, transparency, and sustainability of the Nurul Qarnain Islamic Boarding School financial system in supporting the improvement of the quality of education.</w:t>
      </w:r>
    </w:p>
    <w:p w14:paraId="79BF9DA5" w14:textId="16DFC686" w:rsidR="00C6283D" w:rsidRDefault="00F23602" w:rsidP="00C6283D">
      <w:pPr>
        <w:spacing w:after="0" w:line="276" w:lineRule="auto"/>
        <w:ind w:firstLine="720"/>
        <w:jc w:val="both"/>
        <w:rPr>
          <w:rFonts w:ascii="Garamond" w:eastAsia="Garamond" w:hAnsi="Garamond" w:cs="Garamond"/>
          <w:sz w:val="24"/>
          <w:szCs w:val="24"/>
        </w:rPr>
      </w:pPr>
      <w:r w:rsidRPr="00F23602">
        <w:rPr>
          <w:rFonts w:ascii="Garamond" w:eastAsia="Garamond" w:hAnsi="Garamond" w:cs="Garamond"/>
          <w:sz w:val="24"/>
          <w:szCs w:val="24"/>
        </w:rPr>
        <w:t>This research is important because innovation in management, especially financial management, plays a crucial role in increasing the effectiveness of Islamic boarding schools. Although some Islamic boarding schools have begun to implement modern strategies such as the E-Maal system at Nurul Qarnain Islamic Boarding School, studies on its effectiveness are still limited. Islamic boarding schools often face the stigma of conventional management and limited resources, which can hinder their financial sustainability. This research gap lies in the lack of empirical studies on the application of financial innovation in Islamic boarding schools and its impact on education. Therefore, this study will fill this gap by analyzing the planning, implementation, and evaluation strategies for financing to improve the efficiency and transparency of Islamic boarding school finances.</w:t>
      </w:r>
    </w:p>
    <w:p w14:paraId="1EEBB01F" w14:textId="77777777" w:rsidR="00FD09F0" w:rsidRPr="00D46E3A" w:rsidRDefault="00FD09F0" w:rsidP="00C6283D">
      <w:pPr>
        <w:spacing w:after="0" w:line="276" w:lineRule="auto"/>
        <w:ind w:firstLine="720"/>
        <w:jc w:val="both"/>
        <w:rPr>
          <w:rFonts w:ascii="Garamond" w:eastAsia="Garamond" w:hAnsi="Garamond" w:cs="Garamond"/>
          <w:sz w:val="24"/>
          <w:szCs w:val="24"/>
          <w:lang w:val="en-US"/>
        </w:rPr>
      </w:pPr>
    </w:p>
    <w:p w14:paraId="7FCBF85A" w14:textId="65A4072F" w:rsidR="00D46E3A" w:rsidRDefault="00D46E3A" w:rsidP="00D46E3A">
      <w:pPr>
        <w:spacing w:after="0" w:line="276" w:lineRule="auto"/>
        <w:jc w:val="both"/>
        <w:rPr>
          <w:rFonts w:ascii="Garamond" w:eastAsia="Garamond" w:hAnsi="Garamond" w:cs="Garamond"/>
          <w:b/>
          <w:sz w:val="24"/>
          <w:szCs w:val="24"/>
          <w:lang w:val="en-US"/>
        </w:rPr>
      </w:pPr>
      <w:r w:rsidRPr="00EC7DBF">
        <w:rPr>
          <w:rFonts w:ascii="Garamond" w:eastAsia="Garamond" w:hAnsi="Garamond" w:cs="Garamond"/>
          <w:b/>
          <w:sz w:val="24"/>
          <w:szCs w:val="24"/>
        </w:rPr>
        <w:t>METHOD</w:t>
      </w:r>
    </w:p>
    <w:p w14:paraId="3ECD5EE3" w14:textId="1EA416B1" w:rsidR="002F65A4" w:rsidRDefault="008029A3" w:rsidP="002F65A4">
      <w:pPr>
        <w:spacing w:after="0" w:line="276" w:lineRule="auto"/>
        <w:ind w:firstLine="851"/>
        <w:jc w:val="both"/>
        <w:rPr>
          <w:rFonts w:ascii="Garamond" w:eastAsia="Garamond" w:hAnsi="Garamond" w:cs="Garamond"/>
          <w:sz w:val="24"/>
          <w:szCs w:val="24"/>
        </w:rPr>
      </w:pPr>
      <w:r w:rsidRPr="008029A3">
        <w:rPr>
          <w:rFonts w:ascii="Garamond" w:eastAsia="Garamond" w:hAnsi="Garamond" w:cs="Garamond"/>
          <w:sz w:val="24"/>
          <w:szCs w:val="24"/>
        </w:rPr>
        <w:t>This research uses a qualitative approach</w:t>
      </w:r>
      <w:r w:rsidRPr="008029A3">
        <w:rPr>
          <w:rFonts w:ascii="Garamond" w:eastAsia="Garamond" w:hAnsi="Garamond" w:cs="Garamond"/>
          <w:sz w:val="24"/>
          <w:szCs w:val="24"/>
        </w:rPr>
        <w:t xml:space="preserve"> </w:t>
      </w:r>
      <w:r w:rsidR="00DB3499">
        <w:rPr>
          <w:rFonts w:ascii="Garamond" w:eastAsia="Garamond" w:hAnsi="Garamond" w:cs="Garamond"/>
          <w:sz w:val="24"/>
          <w:szCs w:val="24"/>
        </w:rPr>
        <w:fldChar w:fldCharType="begin"/>
      </w:r>
      <w:r w:rsidR="00DB3499">
        <w:rPr>
          <w:rFonts w:ascii="Garamond" w:eastAsia="Garamond" w:hAnsi="Garamond" w:cs="Garamond"/>
          <w:sz w:val="24"/>
          <w:szCs w:val="24"/>
        </w:rPr>
        <w:instrText xml:space="preserve"> ADDIN ZOTERO_ITEM CSL_CITATION {"citationID":"Is47sSwn","properties":{"formattedCitation":"(Creswell &amp; Poth, 2016; Gerring, 2017)","plainCitation":"(Creswell &amp; Poth, 2016; Gerring, 2017)","noteIndex":0},"citationItems":[{"id":243,"uris":["http://zotero.org/users/local/om9A1ytN/items/24ZN62AQ"],"itemData":{"id":243,"type":"book","abstract":"In the revised Fourth Edition of the best-selling text, John W. Creswell and new co-author Cheryl N. Poth explore the philosophical underpinnings, history, and key elements of five qualitative inquiry approaches: narrative research, phenomenology, grounded theory, ethnography, and case study. Preserving Creswell's signature writing style, the authors compare the approaches and relate research designs to each of the traditions of inquiry in a highly accessible manner. Featuring new content, articles, pedagogy, references, and expanded coverage of ethics throughout, the Fourth Edition is an ideal introduction to the theories, strategies, and practices of qualitative inquiry.","ISBN":"978-1-5063-3019-8","language":"en","note":"Google-Books-ID: DLbBDQAAQBAJ","number-of-pages":"489","publisher":"SAGE Publications","source":"Google Books","title":"Qualitative Inquiry and Research Design: Choosing Among Five Approaches","title-short":"Qualitative Inquiry and Research Design","author":[{"family":"Creswell","given":"John W."},{"family":"Poth","given":"Cheryl N."}],"issued":{"date-parts":[["2016",12,19]]}}},{"id":242,"uris":["http://zotero.org/users/local/om9A1ytN/items/EAIAPRJT"],"itemData":{"id":242,"type":"article-journal","abstract":"One might argue that political science has gone further than any other social science in developing a rigorous field of study devoted to qualitative methods. This review article begins by discussing the time-honored qualitative/quantitative distinction. What is qualitative data and analysis, and how does it differ from quantitative data and analysis? I propose a narrow definition of “qualitative” and explore its implications. I also explore in a speculative vein some of the factors underlying the ongoing Methodenstreit between scholars who identify with quantitative and qualitative approaches to social science. In the remainder of the article I discuss areas of qualitative research that have been especially fecund over the past decade. These include case selection, causal inference, and multimethod research.","container-title":"Annual Review of Political Science","DOI":"10.1146/annurev-polisci-092415-024158","ISSN":"1094-2939, 1545-1577","issue":"Volume 20, 2017","language":"en","note":"publisher: Annual Reviews","page":"15-36","source":"www.annualreviews.org","title":"Qualitative Methods","volume":"20","author":[{"family":"Gerring","given":"John"}],"issued":{"date-parts":[["2017",5,11]]}}}],"schema":"https://github.com/citation-style-language/schema/raw/master/csl-citation.json"} </w:instrText>
      </w:r>
      <w:r w:rsidR="00DB3499">
        <w:rPr>
          <w:rFonts w:ascii="Garamond" w:eastAsia="Garamond" w:hAnsi="Garamond" w:cs="Garamond"/>
          <w:sz w:val="24"/>
          <w:szCs w:val="24"/>
        </w:rPr>
        <w:fldChar w:fldCharType="separate"/>
      </w:r>
      <w:r w:rsidR="00DB3499" w:rsidRPr="00DB3499">
        <w:rPr>
          <w:rFonts w:ascii="Garamond" w:hAnsi="Garamond"/>
          <w:sz w:val="24"/>
        </w:rPr>
        <w:t>(Creswell &amp; Poth, 2016; Gerring, 2017)</w:t>
      </w:r>
      <w:r w:rsidR="00DB3499">
        <w:rPr>
          <w:rFonts w:ascii="Garamond" w:eastAsia="Garamond" w:hAnsi="Garamond" w:cs="Garamond"/>
          <w:sz w:val="24"/>
          <w:szCs w:val="24"/>
        </w:rPr>
        <w:fldChar w:fldCharType="end"/>
      </w:r>
      <w:r w:rsidR="00DB3499">
        <w:rPr>
          <w:rFonts w:ascii="Garamond" w:eastAsia="Garamond" w:hAnsi="Garamond" w:cs="Garamond"/>
          <w:sz w:val="24"/>
          <w:szCs w:val="24"/>
        </w:rPr>
        <w:t>.</w:t>
      </w:r>
      <w:r w:rsidR="002F65A4" w:rsidRPr="002F65A4">
        <w:rPr>
          <w:rFonts w:ascii="Garamond" w:eastAsia="Garamond" w:hAnsi="Garamond" w:cs="Garamond"/>
          <w:sz w:val="24"/>
          <w:szCs w:val="24"/>
        </w:rPr>
        <w:t xml:space="preserve"> </w:t>
      </w:r>
      <w:r w:rsidRPr="008029A3">
        <w:rPr>
          <w:rFonts w:ascii="Garamond" w:eastAsia="Garamond" w:hAnsi="Garamond" w:cs="Garamond"/>
          <w:sz w:val="24"/>
          <w:szCs w:val="24"/>
        </w:rPr>
        <w:t>with a case study method to deeply understand the management of educational financing at the Nurul Qarnain Islamic Boarding School. To collect data, this study uses three main techniques, namely interviews, observation, and documentation</w:t>
      </w:r>
      <w:r w:rsidR="00220C20">
        <w:rPr>
          <w:rFonts w:ascii="Garamond" w:eastAsia="Garamond" w:hAnsi="Garamond" w:cs="Garamond"/>
          <w:sz w:val="24"/>
          <w:szCs w:val="24"/>
        </w:rPr>
        <w:t xml:space="preserve"> </w:t>
      </w:r>
      <w:r w:rsidR="00220C20">
        <w:rPr>
          <w:rFonts w:ascii="Garamond" w:eastAsia="Garamond" w:hAnsi="Garamond" w:cs="Garamond"/>
          <w:sz w:val="24"/>
          <w:szCs w:val="24"/>
        </w:rPr>
        <w:fldChar w:fldCharType="begin"/>
      </w:r>
      <w:r w:rsidR="00220C20">
        <w:rPr>
          <w:rFonts w:ascii="Garamond" w:eastAsia="Garamond" w:hAnsi="Garamond" w:cs="Garamond"/>
          <w:sz w:val="24"/>
          <w:szCs w:val="24"/>
        </w:rPr>
        <w:instrText xml:space="preserve"> ADDIN ZOTERO_ITEM CSL_CITATION {"citationID":"B0NwdZNj","properties":{"formattedCitation":"(Fadilla &amp; Wulandari, 2023)","plainCitation":"(Fadilla &amp; Wulandari, 2023)","noteIndex":0},"citationItems":[{"id":234,"uris":["http://zotero.org/users/local/om9A1ytN/items/7VHBZFNL"],"itemData":{"id":234,"type":"article-journal","abstract":"&amp;nbsp;In qualitative research, data is obtained from various sources using various data collection techniques, and is carried out continuously until the data is saturated. With continuous observations, the data obtained has a very high variation. The data obtained is generally qualitative data, although it does not reject quantitative data so that the data analysis technique to be used does not have a clear pattern. Qualitative data analysis (Bogdan &amp;amp; Biklen 1982) is an effort made by working with data, organizing data, sorting it into manageable units, synthesizing it, looking for and finding patterns, finding what is important and what is learned, and deciding what to do. that can be told to others. Qualitative data analysis according to Seiddel (Moleong, 2014: 248), the process goes as follows: (1) Taking notes that produce field notes, with this being coded so that the source of the data can still be traced, (2) Collecting, sorting, classifying, synthesizing, summarizing, and indexing, (3) Thinking, by making the categories of data meaningful, looking for and discovering patterns and relationships, and making general findings.","container-title":"MITITA JURNAL PENELITIAN","ISSN":"2986-5573","issue":"3","language":"en","note":"number: 3","page":"34-46","source":"jurnalmitita.univpasifik.ac.id","title":"Literature Review Analisis Data Kualitatif: Tahap Pengumpulan Data","title-short":"Literature Review Analisis Data Kualitatif","volume":"1","author":[{"family":"Fadilla","given":"Annisa Rizky"},{"family":"Wulandari","given":"Putri Ayu"}],"issued":{"date-parts":[["2023"]]}}}],"schema":"https://github.com/citation-style-language/schema/raw/master/csl-citation.json"} </w:instrText>
      </w:r>
      <w:r w:rsidR="00220C20">
        <w:rPr>
          <w:rFonts w:ascii="Garamond" w:eastAsia="Garamond" w:hAnsi="Garamond" w:cs="Garamond"/>
          <w:sz w:val="24"/>
          <w:szCs w:val="24"/>
        </w:rPr>
        <w:fldChar w:fldCharType="separate"/>
      </w:r>
      <w:r w:rsidR="00220C20" w:rsidRPr="00220C20">
        <w:rPr>
          <w:rFonts w:ascii="Garamond" w:hAnsi="Garamond"/>
          <w:sz w:val="24"/>
        </w:rPr>
        <w:t>(Fadilla &amp; Wulandari, 2023)</w:t>
      </w:r>
      <w:r w:rsidR="00220C20">
        <w:rPr>
          <w:rFonts w:ascii="Garamond" w:eastAsia="Garamond" w:hAnsi="Garamond" w:cs="Garamond"/>
          <w:sz w:val="24"/>
          <w:szCs w:val="24"/>
        </w:rPr>
        <w:fldChar w:fldCharType="end"/>
      </w:r>
      <w:r w:rsidR="002F65A4" w:rsidRPr="002F65A4">
        <w:rPr>
          <w:rFonts w:ascii="Garamond" w:eastAsia="Garamond" w:hAnsi="Garamond" w:cs="Garamond"/>
          <w:sz w:val="24"/>
          <w:szCs w:val="24"/>
        </w:rPr>
        <w:t>.</w:t>
      </w:r>
      <w:r w:rsidR="002F65A4">
        <w:rPr>
          <w:rFonts w:ascii="Garamond" w:eastAsia="Garamond" w:hAnsi="Garamond" w:cs="Garamond"/>
          <w:sz w:val="24"/>
          <w:szCs w:val="24"/>
        </w:rPr>
        <w:t xml:space="preserve"> </w:t>
      </w:r>
    </w:p>
    <w:p w14:paraId="68FC0E0C" w14:textId="1361FC26" w:rsidR="002F65A4" w:rsidRPr="002F65A4" w:rsidRDefault="008029A3" w:rsidP="002F65A4">
      <w:pPr>
        <w:spacing w:after="0" w:line="276" w:lineRule="auto"/>
        <w:ind w:firstLine="851"/>
        <w:jc w:val="both"/>
        <w:rPr>
          <w:rFonts w:ascii="Garamond" w:eastAsia="Garamond" w:hAnsi="Garamond" w:cs="Garamond"/>
          <w:sz w:val="24"/>
          <w:szCs w:val="24"/>
        </w:rPr>
      </w:pPr>
      <w:r w:rsidRPr="008029A3">
        <w:rPr>
          <w:rFonts w:ascii="Garamond" w:eastAsia="Garamond" w:hAnsi="Garamond" w:cs="Garamond"/>
          <w:sz w:val="24"/>
          <w:szCs w:val="24"/>
        </w:rPr>
        <w:t>In the interview technique, researchers interviewed several main respondent groups who have roles in the financial management of Islamic boarding schools. The main respondents include Islamic boarding school managers, such as Kyai, administrators, and treasurers, who provide information related to financing strategies and policies. In addition, interviews were also conducted with students to understand how Islamic boarding school financial policies impact their lives and learning. Not only that, donors and external parties who contribute to Islamic boarding school funding were also interviewed to find out funding patterns from external sources and financial support provided to Islamic boarding schools</w:t>
      </w:r>
      <w:r w:rsidR="002F65A4" w:rsidRPr="002F65A4">
        <w:rPr>
          <w:rFonts w:ascii="Garamond" w:eastAsia="Garamond" w:hAnsi="Garamond" w:cs="Garamond"/>
          <w:sz w:val="24"/>
          <w:szCs w:val="24"/>
        </w:rPr>
        <w:t>.</w:t>
      </w:r>
    </w:p>
    <w:p w14:paraId="28B3CC89" w14:textId="49CE4E9F" w:rsidR="002F65A4" w:rsidRPr="002F65A4" w:rsidRDefault="002B5EB5" w:rsidP="002F65A4">
      <w:pPr>
        <w:spacing w:after="0" w:line="276" w:lineRule="auto"/>
        <w:ind w:firstLine="851"/>
        <w:jc w:val="both"/>
        <w:rPr>
          <w:rFonts w:ascii="Garamond" w:eastAsia="Garamond" w:hAnsi="Garamond" w:cs="Garamond"/>
          <w:sz w:val="24"/>
          <w:szCs w:val="24"/>
        </w:rPr>
      </w:pPr>
      <w:r w:rsidRPr="002B5EB5">
        <w:rPr>
          <w:rFonts w:ascii="Garamond" w:eastAsia="Garamond" w:hAnsi="Garamond" w:cs="Garamond"/>
          <w:sz w:val="24"/>
          <w:szCs w:val="24"/>
        </w:rPr>
        <w:t>Observations were conducted directly on various activities related to financial management. Researchers observed the budget planning process in Islamic boarding school meetings, the implementation of the use of funds in operational activities, as well as the mechanism for recording finances and accountability for expenditures. With this observation, researchers can see directly how financial decisions are made, how funds are allocated, and how the financial transparency system is implemented in Islamic boarding schools.</w:t>
      </w:r>
    </w:p>
    <w:p w14:paraId="5DBD0CCC" w14:textId="4E5B6549" w:rsidR="002F65A4" w:rsidRPr="002F65A4" w:rsidRDefault="00F25459" w:rsidP="002F65A4">
      <w:pPr>
        <w:spacing w:after="0" w:line="276" w:lineRule="auto"/>
        <w:ind w:firstLine="851"/>
        <w:jc w:val="both"/>
        <w:rPr>
          <w:rFonts w:ascii="Garamond" w:eastAsia="Garamond" w:hAnsi="Garamond" w:cs="Garamond"/>
          <w:sz w:val="24"/>
          <w:szCs w:val="24"/>
        </w:rPr>
      </w:pPr>
      <w:r w:rsidRPr="00F25459">
        <w:rPr>
          <w:rFonts w:ascii="Garamond" w:eastAsia="Garamond" w:hAnsi="Garamond" w:cs="Garamond"/>
          <w:sz w:val="24"/>
          <w:szCs w:val="24"/>
        </w:rPr>
        <w:lastRenderedPageBreak/>
        <w:t>Documentation techniques are used to analyze various documents and archives related to Islamic boarding school financing. The documents analyzed include Islamic boarding school financial reports, such as RAPBS (School Revenue and Expenditure Budget Plan), income and expenditure reports, and minutes of meetings discussing financial planning and evaluation. In addition, researchers also reviewed the internal policies or regulations of Islamic boarding schools related to fund management in order to understand the basis of the rules used in financial management.</w:t>
      </w:r>
    </w:p>
    <w:p w14:paraId="0EB59DD4" w14:textId="443157E5" w:rsidR="002F65A4" w:rsidRPr="002F65A4" w:rsidRDefault="00F25459" w:rsidP="002F65A4">
      <w:pPr>
        <w:spacing w:after="0" w:line="276" w:lineRule="auto"/>
        <w:ind w:firstLine="851"/>
        <w:jc w:val="both"/>
        <w:rPr>
          <w:rFonts w:ascii="Garamond" w:eastAsia="Garamond" w:hAnsi="Garamond" w:cs="Garamond"/>
          <w:sz w:val="24"/>
          <w:szCs w:val="24"/>
        </w:rPr>
      </w:pPr>
      <w:r w:rsidRPr="00F25459">
        <w:rPr>
          <w:rFonts w:ascii="Garamond" w:eastAsia="Garamond" w:hAnsi="Garamond" w:cs="Garamond"/>
          <w:sz w:val="24"/>
          <w:szCs w:val="24"/>
        </w:rPr>
        <w:t>After the data was collected, this study went through several stages of data analysis. Data reduction was carried out by sorting relevant information and eliminating data that was not directly related to financial management. The filtered data was then presented in the form of descriptive narratives, tables, or schemes, so that the pattern of Islamic boarding school financial management could be seen clearly. This presentation makes it easier to understand the sources of Islamic boarding school funding, the effectiveness of fund use, and the challenges faced in financing.</w:t>
      </w:r>
      <w:r w:rsidR="002F65A4" w:rsidRPr="002F65A4">
        <w:rPr>
          <w:rFonts w:ascii="Garamond" w:eastAsia="Garamond" w:hAnsi="Garamond" w:cs="Garamond"/>
          <w:sz w:val="24"/>
          <w:szCs w:val="24"/>
        </w:rPr>
        <w:t>.</w:t>
      </w:r>
      <w:r w:rsidR="002F65A4">
        <w:rPr>
          <w:rFonts w:ascii="Garamond" w:eastAsia="Garamond" w:hAnsi="Garamond" w:cs="Garamond"/>
          <w:sz w:val="24"/>
          <w:szCs w:val="24"/>
        </w:rPr>
        <w:t xml:space="preserve"> </w:t>
      </w:r>
    </w:p>
    <w:p w14:paraId="2FE96B5F" w14:textId="42CB4446" w:rsidR="00E475F5" w:rsidRDefault="00F25459" w:rsidP="002F65A4">
      <w:pPr>
        <w:spacing w:after="0" w:line="276" w:lineRule="auto"/>
        <w:ind w:firstLine="851"/>
        <w:jc w:val="both"/>
        <w:rPr>
          <w:rFonts w:ascii="Garamond" w:eastAsia="Garamond" w:hAnsi="Garamond" w:cs="Garamond"/>
          <w:sz w:val="24"/>
          <w:szCs w:val="24"/>
        </w:rPr>
      </w:pPr>
      <w:r w:rsidRPr="00F25459">
        <w:rPr>
          <w:rFonts w:ascii="Garamond" w:eastAsia="Garamond" w:hAnsi="Garamond" w:cs="Garamond"/>
          <w:sz w:val="24"/>
          <w:szCs w:val="24"/>
        </w:rPr>
        <w:t>The final stage is drawing conclusions and verifying data. Conclusions are drawn based on patterns and findings that emerge from data analysis.</w:t>
      </w:r>
      <w:r w:rsidR="00DB3499">
        <w:rPr>
          <w:rFonts w:ascii="Garamond" w:eastAsia="Garamond" w:hAnsi="Garamond" w:cs="Garamond"/>
          <w:sz w:val="24"/>
          <w:szCs w:val="24"/>
        </w:rPr>
        <w:t xml:space="preserve"> </w:t>
      </w:r>
      <w:r w:rsidR="00DB3499">
        <w:rPr>
          <w:rFonts w:ascii="Garamond" w:eastAsia="Garamond" w:hAnsi="Garamond" w:cs="Garamond"/>
          <w:sz w:val="24"/>
          <w:szCs w:val="24"/>
        </w:rPr>
        <w:fldChar w:fldCharType="begin"/>
      </w:r>
      <w:r w:rsidR="00DB3499">
        <w:rPr>
          <w:rFonts w:ascii="Garamond" w:eastAsia="Garamond" w:hAnsi="Garamond" w:cs="Garamond"/>
          <w:sz w:val="24"/>
          <w:szCs w:val="24"/>
        </w:rPr>
        <w:instrText xml:space="preserve"> ADDIN ZOTERO_ITEM CSL_CITATION {"citationID":"XrFEomPg","properties":{"formattedCitation":"(Huberman &amp; Miles, 2002)","plainCitation":"(Huberman &amp; Miles, 2002)","noteIndex":0},"citationItems":[{"id":245,"uris":["http://zotero.org/users/local/om9A1ytN/items/KKQRKBV6"],"itemData":{"id":245,"type":"book","abstract":"There is no longer any question that qualitative inquiry is fundamental to the enterprise of social science research, with a broad reach and a history all its own. This book seeks to introduce—to reintroduce—readers to selections that provide a solid intellectual grounding in the area of qualitative research. Thoughtfully and painstakingly culled from over a thousand candidate articles by co-editors A. Michael Huberman and the late Matthew B. Miles (co-authors of the seminal Qualitative Data Analysis), The Qualitative Researcher's Companion examines the theoretical underpinnings, methodological perspectives, and empirical approaches that are crucial to the understanding and practice of qualitative inquiry. Incisive, provocative, and drawn from across the many disciplines that employ qualitative inquiry, The Qualitative Researcher's Companion is a key addition to the bookshelf of anyone involved in the research act.","ISBN":"978-0-7619-1191-3","language":"en","note":"Google-Books-ID: 46jfwR6y5joC","number-of-pages":"426","publisher":"SAGE","source":"Google Books","title":"The Qualitative Researcher's Companion","author":[{"family":"Huberman","given":"Michael"},{"family":"Miles","given":"Matthew B."}],"issued":{"date-parts":[["2002",3,19]]}}}],"schema":"https://github.com/citation-style-language/schema/raw/master/csl-citation.json"} </w:instrText>
      </w:r>
      <w:r w:rsidR="00DB3499">
        <w:rPr>
          <w:rFonts w:ascii="Garamond" w:eastAsia="Garamond" w:hAnsi="Garamond" w:cs="Garamond"/>
          <w:sz w:val="24"/>
          <w:szCs w:val="24"/>
        </w:rPr>
        <w:fldChar w:fldCharType="separate"/>
      </w:r>
      <w:r w:rsidR="00DB3499" w:rsidRPr="00DB3499">
        <w:rPr>
          <w:rFonts w:ascii="Garamond" w:hAnsi="Garamond"/>
          <w:sz w:val="24"/>
        </w:rPr>
        <w:t>(Huberman &amp; Miles, 2002)</w:t>
      </w:r>
      <w:r w:rsidR="00DB3499">
        <w:rPr>
          <w:rFonts w:ascii="Garamond" w:eastAsia="Garamond" w:hAnsi="Garamond" w:cs="Garamond"/>
          <w:sz w:val="24"/>
          <w:szCs w:val="24"/>
        </w:rPr>
        <w:fldChar w:fldCharType="end"/>
      </w:r>
      <w:r w:rsidR="002F65A4" w:rsidRPr="002F65A4">
        <w:rPr>
          <w:rFonts w:ascii="Garamond" w:eastAsia="Garamond" w:hAnsi="Garamond" w:cs="Garamond"/>
          <w:sz w:val="24"/>
          <w:szCs w:val="24"/>
        </w:rPr>
        <w:t xml:space="preserve">. </w:t>
      </w:r>
      <w:r w:rsidRPr="00F25459">
        <w:rPr>
          <w:rFonts w:ascii="Garamond" w:eastAsia="Garamond" w:hAnsi="Garamond" w:cs="Garamond"/>
          <w:sz w:val="24"/>
          <w:szCs w:val="24"/>
        </w:rPr>
        <w:t>To ensure the validity of the research results, data triangulation was conducted by comparing the results of interviews, observations, and documentation. In addition, respondent validation was conducted by reconfirming the research findings to informants to ensure data accuracy. With this analysis process, the research is expected to provide a clear picture of financing management at the Nurul Qarnain Islamic Boarding School and provide recommendations that can improve efficiency and transparency in the Islamic boarding school financial system.</w:t>
      </w:r>
      <w:r w:rsidR="00377EBC">
        <w:rPr>
          <w:rFonts w:ascii="Garamond" w:eastAsia="Garamond" w:hAnsi="Garamond" w:cs="Garamond"/>
          <w:sz w:val="24"/>
          <w:szCs w:val="24"/>
        </w:rPr>
        <w:t>.</w:t>
      </w:r>
    </w:p>
    <w:p w14:paraId="6FE4554D" w14:textId="77777777" w:rsidR="009F3AA1" w:rsidRPr="00370F8C" w:rsidRDefault="009F3AA1" w:rsidP="00370F8C">
      <w:pPr>
        <w:spacing w:after="0" w:line="276" w:lineRule="auto"/>
        <w:ind w:firstLine="851"/>
        <w:jc w:val="both"/>
        <w:rPr>
          <w:rFonts w:ascii="Garamond" w:eastAsia="Garamond" w:hAnsi="Garamond" w:cs="Garamond"/>
          <w:sz w:val="24"/>
          <w:szCs w:val="24"/>
          <w:lang w:val="en-US"/>
        </w:rPr>
      </w:pPr>
    </w:p>
    <w:p w14:paraId="571B5791" w14:textId="11E12BED" w:rsidR="00DC7DE8" w:rsidRPr="009F3AA1" w:rsidRDefault="009F3AA1" w:rsidP="009F3AA1">
      <w:pPr>
        <w:spacing w:after="0" w:line="276" w:lineRule="auto"/>
        <w:rPr>
          <w:rFonts w:ascii="Garamond" w:eastAsia="Garamond" w:hAnsi="Garamond" w:cs="Garamond"/>
          <w:b/>
          <w:bCs/>
          <w:sz w:val="24"/>
          <w:szCs w:val="24"/>
        </w:rPr>
      </w:pPr>
      <w:r w:rsidRPr="009F3AA1">
        <w:rPr>
          <w:rFonts w:ascii="Garamond" w:eastAsia="Garamond" w:hAnsi="Garamond" w:cs="Garamond"/>
          <w:b/>
          <w:bCs/>
          <w:sz w:val="24"/>
          <w:szCs w:val="24"/>
        </w:rPr>
        <w:t>RESULT AND DISCUSSION</w:t>
      </w:r>
    </w:p>
    <w:p w14:paraId="00A80814" w14:textId="001C064A" w:rsidR="009F3AA1" w:rsidRDefault="009F3AA1" w:rsidP="009F3AA1">
      <w:pPr>
        <w:spacing w:after="0" w:line="276" w:lineRule="auto"/>
        <w:rPr>
          <w:rFonts w:ascii="Garamond" w:eastAsia="Garamond" w:hAnsi="Garamond" w:cs="Garamond"/>
          <w:b/>
          <w:bCs/>
          <w:sz w:val="24"/>
          <w:szCs w:val="24"/>
        </w:rPr>
      </w:pPr>
      <w:r w:rsidRPr="009F3AA1">
        <w:rPr>
          <w:rFonts w:ascii="Garamond" w:eastAsia="Garamond" w:hAnsi="Garamond" w:cs="Garamond"/>
          <w:b/>
          <w:bCs/>
          <w:sz w:val="24"/>
          <w:szCs w:val="24"/>
        </w:rPr>
        <w:t>RESULT</w:t>
      </w:r>
    </w:p>
    <w:p w14:paraId="5A0FFDB2" w14:textId="77777777" w:rsidR="00FD09F0" w:rsidRDefault="00FD09F0" w:rsidP="00FD09F0">
      <w:pPr>
        <w:spacing w:after="0" w:line="276" w:lineRule="auto"/>
        <w:jc w:val="both"/>
        <w:rPr>
          <w:rFonts w:ascii="Garamond" w:eastAsia="Garamond" w:hAnsi="Garamond" w:cs="Garamond"/>
          <w:b/>
          <w:bCs/>
          <w:sz w:val="24"/>
          <w:szCs w:val="24"/>
        </w:rPr>
      </w:pPr>
      <w:r w:rsidRPr="00FD09F0">
        <w:rPr>
          <w:rFonts w:ascii="Garamond" w:eastAsia="Garamond" w:hAnsi="Garamond" w:cs="Garamond"/>
          <w:b/>
          <w:bCs/>
          <w:sz w:val="24"/>
          <w:szCs w:val="24"/>
        </w:rPr>
        <w:t>Planning for Educational Financing at the Nurul Qarnain Baletbaru Sukowono Jember Islamic Boarding School</w:t>
      </w:r>
    </w:p>
    <w:p w14:paraId="6B4F73E0" w14:textId="0D964CE1" w:rsidR="007E7E1F" w:rsidRPr="007E7E1F" w:rsidRDefault="007E7E1F" w:rsidP="007E7E1F">
      <w:pPr>
        <w:spacing w:after="0" w:line="276" w:lineRule="auto"/>
        <w:ind w:firstLine="709"/>
        <w:jc w:val="both"/>
        <w:rPr>
          <w:rFonts w:ascii="Garamond" w:eastAsia="Garamond" w:hAnsi="Garamond" w:cs="Garamond"/>
          <w:sz w:val="24"/>
          <w:szCs w:val="24"/>
        </w:rPr>
      </w:pPr>
      <w:r w:rsidRPr="007E7E1F">
        <w:rPr>
          <w:rFonts w:ascii="Garamond" w:eastAsia="Garamond" w:hAnsi="Garamond" w:cs="Garamond"/>
          <w:sz w:val="24"/>
          <w:szCs w:val="24"/>
        </w:rPr>
        <w:t>Financing planning at the Nurul Qarnain Islamic Boarding School is carried out through coordination between the boarding school caretaker, the boarding school council, the treasurer, and the boarding school management in an annual meeting to determine the programs to be implemented and the budget needed. In this process, funding sources are also designed to meet the needs of the boarding school.</w:t>
      </w:r>
    </w:p>
    <w:p w14:paraId="621D44A5" w14:textId="77777777" w:rsidR="007E7E1F" w:rsidRPr="007E7E1F" w:rsidRDefault="007E7E1F" w:rsidP="007E7E1F">
      <w:pPr>
        <w:spacing w:after="0" w:line="276" w:lineRule="auto"/>
        <w:ind w:firstLine="709"/>
        <w:jc w:val="both"/>
        <w:rPr>
          <w:rFonts w:ascii="Garamond" w:eastAsia="Garamond" w:hAnsi="Garamond" w:cs="Garamond"/>
          <w:sz w:val="24"/>
          <w:szCs w:val="24"/>
        </w:rPr>
      </w:pPr>
      <w:r w:rsidRPr="007E7E1F">
        <w:rPr>
          <w:rFonts w:ascii="Garamond" w:eastAsia="Garamond" w:hAnsi="Garamond" w:cs="Garamond"/>
          <w:sz w:val="24"/>
          <w:szCs w:val="24"/>
        </w:rPr>
        <w:t>The financing planning process at the Nurul Qarnain Islamic Boarding School is carried out collaboratively through an annual meeting mechanism that involves all important elements in the management of the boarding school, namely the boarding school caretaker, the boarding school council, the treasurer, and technical managers. This annual meeting is a strategic forum in compiling work programs and determining annual budget plans.</w:t>
      </w:r>
    </w:p>
    <w:p w14:paraId="17DF59EA" w14:textId="77777777" w:rsidR="007E7E1F" w:rsidRPr="007E7E1F" w:rsidRDefault="007E7E1F" w:rsidP="007E7E1F">
      <w:pPr>
        <w:spacing w:after="0" w:line="276" w:lineRule="auto"/>
        <w:ind w:firstLine="709"/>
        <w:jc w:val="both"/>
        <w:rPr>
          <w:rFonts w:ascii="Garamond" w:eastAsia="Garamond" w:hAnsi="Garamond" w:cs="Garamond"/>
          <w:sz w:val="24"/>
          <w:szCs w:val="24"/>
        </w:rPr>
      </w:pPr>
      <w:r w:rsidRPr="007E7E1F">
        <w:rPr>
          <w:rFonts w:ascii="Garamond" w:eastAsia="Garamond" w:hAnsi="Garamond" w:cs="Garamond"/>
          <w:sz w:val="24"/>
          <w:szCs w:val="24"/>
        </w:rPr>
        <w:t>Based on interviews with the Boarding School Caretaker of Nurul Qarnain, the following results were obtained</w:t>
      </w:r>
    </w:p>
    <w:p w14:paraId="3FBA861D" w14:textId="77777777" w:rsidR="007E7E1F" w:rsidRDefault="007E7E1F" w:rsidP="007E7E1F">
      <w:pPr>
        <w:spacing w:after="0" w:line="276" w:lineRule="auto"/>
        <w:ind w:left="709"/>
        <w:jc w:val="both"/>
        <w:rPr>
          <w:rFonts w:ascii="Garamond" w:eastAsia="Garamond" w:hAnsi="Garamond" w:cs="Garamond"/>
          <w:sz w:val="24"/>
          <w:szCs w:val="24"/>
        </w:rPr>
      </w:pPr>
      <w:r w:rsidRPr="007E7E1F">
        <w:rPr>
          <w:rFonts w:ascii="Garamond" w:eastAsia="Garamond" w:hAnsi="Garamond" w:cs="Garamond"/>
          <w:sz w:val="24"/>
          <w:szCs w:val="24"/>
        </w:rPr>
        <w:t xml:space="preserve">"Planning begins with an evaluation of the programs that have been implemented in the previous year. This evaluation is the basis for formulating new programs that are considered necessary for the progress of the boarding school. In the meeting forum, the boarding school caretaker plays an important role in directing policies and determining program priorities, but all decisions are still taken by consensus." </w:t>
      </w:r>
    </w:p>
    <w:p w14:paraId="20EAAA73" w14:textId="4F3502D5" w:rsidR="007E7E1F" w:rsidRPr="007E7E1F" w:rsidRDefault="007E7E1F" w:rsidP="007E7E1F">
      <w:pPr>
        <w:spacing w:after="0" w:line="276" w:lineRule="auto"/>
        <w:ind w:firstLine="709"/>
        <w:jc w:val="both"/>
        <w:rPr>
          <w:rFonts w:ascii="Garamond" w:eastAsia="Garamond" w:hAnsi="Garamond" w:cs="Garamond"/>
          <w:sz w:val="24"/>
          <w:szCs w:val="24"/>
        </w:rPr>
      </w:pPr>
      <w:r w:rsidRPr="007E7E1F">
        <w:rPr>
          <w:rFonts w:ascii="Garamond" w:eastAsia="Garamond" w:hAnsi="Garamond" w:cs="Garamond"/>
          <w:sz w:val="24"/>
          <w:szCs w:val="24"/>
        </w:rPr>
        <w:lastRenderedPageBreak/>
        <w:t>This shows the existence of participatory principles in strategic decision-making, including in the financing aspect. Furthermore, the treasurer of the Islamic boarding school explained in his interview</w:t>
      </w:r>
      <w:r>
        <w:rPr>
          <w:rFonts w:ascii="Garamond" w:eastAsia="Garamond" w:hAnsi="Garamond" w:cs="Garamond"/>
          <w:sz w:val="24"/>
          <w:szCs w:val="24"/>
        </w:rPr>
        <w:t xml:space="preserve">. </w:t>
      </w:r>
    </w:p>
    <w:p w14:paraId="6599B3A6" w14:textId="77777777" w:rsidR="007E7E1F" w:rsidRPr="007E7E1F" w:rsidRDefault="007E7E1F" w:rsidP="007E7E1F">
      <w:pPr>
        <w:spacing w:after="0" w:line="276" w:lineRule="auto"/>
        <w:ind w:left="709"/>
        <w:jc w:val="both"/>
        <w:rPr>
          <w:rFonts w:ascii="Garamond" w:eastAsia="Garamond" w:hAnsi="Garamond" w:cs="Garamond"/>
          <w:sz w:val="24"/>
          <w:szCs w:val="24"/>
        </w:rPr>
      </w:pPr>
      <w:r w:rsidRPr="007E7E1F">
        <w:rPr>
          <w:rFonts w:ascii="Garamond" w:eastAsia="Garamond" w:hAnsi="Garamond" w:cs="Garamond"/>
          <w:sz w:val="24"/>
          <w:szCs w:val="24"/>
        </w:rPr>
        <w:t>“that in the annual deliberation process, he plays a role in compiling and presenting the previous year's financial report and the estimated budget needed for the planned programs. The calculation is carried out by considering the previous year's budget realization and the projection of actual needs in the current year. The treasurer also plays an active role in proposing relevant funding sources, both from internal (such as student contributions and Islamic boarding school business units) and from external (such as donors and aid proposals).”</w:t>
      </w:r>
    </w:p>
    <w:p w14:paraId="72C5805B" w14:textId="150DE000" w:rsidR="007E7E1F" w:rsidRPr="007E7E1F" w:rsidRDefault="007E7E1F" w:rsidP="007E7E1F">
      <w:pPr>
        <w:spacing w:after="0" w:line="276" w:lineRule="auto"/>
        <w:ind w:firstLine="709"/>
        <w:jc w:val="both"/>
        <w:rPr>
          <w:rFonts w:ascii="Garamond" w:eastAsia="Garamond" w:hAnsi="Garamond" w:cs="Garamond"/>
          <w:sz w:val="24"/>
          <w:szCs w:val="24"/>
        </w:rPr>
      </w:pPr>
      <w:r w:rsidRPr="007E7E1F">
        <w:rPr>
          <w:rFonts w:ascii="Garamond" w:eastAsia="Garamond" w:hAnsi="Garamond" w:cs="Garamond"/>
          <w:sz w:val="24"/>
          <w:szCs w:val="24"/>
        </w:rPr>
        <w:t>Meanwhile, the manager of the Islamic boarding school explained in his interview that the following.</w:t>
      </w:r>
    </w:p>
    <w:p w14:paraId="1DDA1793" w14:textId="77777777" w:rsidR="007E7E1F" w:rsidRPr="007E7E1F" w:rsidRDefault="007E7E1F" w:rsidP="007E7E1F">
      <w:pPr>
        <w:spacing w:after="0" w:line="276" w:lineRule="auto"/>
        <w:ind w:left="709"/>
        <w:jc w:val="both"/>
        <w:rPr>
          <w:rFonts w:ascii="Garamond" w:eastAsia="Garamond" w:hAnsi="Garamond" w:cs="Garamond"/>
          <w:sz w:val="24"/>
          <w:szCs w:val="24"/>
        </w:rPr>
      </w:pPr>
      <w:r w:rsidRPr="007E7E1F">
        <w:rPr>
          <w:rFonts w:ascii="Garamond" w:eastAsia="Garamond" w:hAnsi="Garamond" w:cs="Garamond"/>
          <w:sz w:val="24"/>
          <w:szCs w:val="24"/>
        </w:rPr>
        <w:t>“his party is tasked with compiling a program design based on real conditions and needs in the field. These programs include physical needs such as improving facilities, as well as non-physical needs such as training for educators and strengthening the curriculum. The program proposals from the manager are then discussed openly in a deliberation forum, to assess their feasibility in terms of benefits and budget availability.”</w:t>
      </w:r>
    </w:p>
    <w:p w14:paraId="3D3A0C68" w14:textId="77777777" w:rsidR="007E7E1F" w:rsidRPr="007E7E1F" w:rsidRDefault="007E7E1F" w:rsidP="007E7E1F">
      <w:pPr>
        <w:spacing w:after="0" w:line="276" w:lineRule="auto"/>
        <w:ind w:firstLine="709"/>
        <w:jc w:val="both"/>
        <w:rPr>
          <w:rFonts w:ascii="Garamond" w:eastAsia="Garamond" w:hAnsi="Garamond" w:cs="Garamond"/>
          <w:sz w:val="24"/>
          <w:szCs w:val="24"/>
        </w:rPr>
      </w:pPr>
      <w:r w:rsidRPr="007E7E1F">
        <w:rPr>
          <w:rFonts w:ascii="Garamond" w:eastAsia="Garamond" w:hAnsi="Garamond" w:cs="Garamond"/>
          <w:sz w:val="24"/>
          <w:szCs w:val="24"/>
        </w:rPr>
        <w:t>Based on the results of interviews with three informants, namely the caretaker of the Islamic boarding school, the treasurer, and the manager of the Islamic boarding school, information was obtained that the planning of financing at the Nurul Qarnain Islamic Boarding School was carried out in a participatory manner through an annual meeting involving all elements of the Islamic boarding school management. Annual Meeting as the Main Forum, the caretaker of the Islamic boarding school explained that the annual meeting forum is the main forum for designing programs and their financing. In this forum, an evaluation of the previous year's program is carried out as well as the formulation of the program plan to be implemented. Each decision is taken collectively by considering the opinions of all parties.</w:t>
      </w:r>
    </w:p>
    <w:p w14:paraId="76FACE2A" w14:textId="77777777" w:rsidR="007E7E1F" w:rsidRPr="007E7E1F" w:rsidRDefault="007E7E1F" w:rsidP="007E7E1F">
      <w:pPr>
        <w:spacing w:after="0" w:line="276" w:lineRule="auto"/>
        <w:ind w:firstLine="709"/>
        <w:jc w:val="both"/>
        <w:rPr>
          <w:rFonts w:ascii="Garamond" w:eastAsia="Garamond" w:hAnsi="Garamond" w:cs="Garamond"/>
          <w:sz w:val="24"/>
          <w:szCs w:val="24"/>
        </w:rPr>
      </w:pPr>
      <w:r w:rsidRPr="007E7E1F">
        <w:rPr>
          <w:rFonts w:ascii="Garamond" w:eastAsia="Garamond" w:hAnsi="Garamond" w:cs="Garamond"/>
          <w:sz w:val="24"/>
          <w:szCs w:val="24"/>
        </w:rPr>
        <w:t>In the preparation and calculation of the budget, based on the statement of the Islamic boarding school treasurer, after the program is agreed upon, a detailed budget is prepared based on projected needs. The treasurer is responsible for preparing the estimated funds and adjusting them to the financial capabilities of the Islamic boarding school. The previous year's financial data is also used as a reference in preparing a new budget plan.</w:t>
      </w:r>
    </w:p>
    <w:p w14:paraId="3F6C4322" w14:textId="0EC4200A" w:rsidR="00E5553D" w:rsidRPr="00E5553D" w:rsidRDefault="007E7E1F" w:rsidP="007E7E1F">
      <w:pPr>
        <w:spacing w:after="0" w:line="276" w:lineRule="auto"/>
        <w:ind w:firstLine="709"/>
        <w:jc w:val="both"/>
        <w:rPr>
          <w:rFonts w:ascii="Garamond" w:eastAsia="Garamond" w:hAnsi="Garamond" w:cs="Garamond"/>
          <w:sz w:val="24"/>
          <w:szCs w:val="24"/>
        </w:rPr>
      </w:pPr>
      <w:r w:rsidRPr="007E7E1F">
        <w:rPr>
          <w:rFonts w:ascii="Garamond" w:eastAsia="Garamond" w:hAnsi="Garamond" w:cs="Garamond"/>
          <w:sz w:val="24"/>
          <w:szCs w:val="24"/>
        </w:rPr>
        <w:t>Furthermore, providing program proposals based on field needs, the Islamic boarding school manager said that they prepared program proposals based on real needs in the field, such as the need for renovation, facility improvements, or training for educators. All of these proposals were brought into a discussion forum to be discussed and adjusted to the financial condition of the Islamic boarding school. Also discussed were funding sources, where in the planning process, the funding sources that will be used were also discussed. The sources of funding for the Islamic boarding school include student contributions, donors, Islamic boarding school business units, and assistance from third parties. All parties are involved in designing funding strategies so that all programs can be realized according to plan. And finally, implementing good coordination and collaboration, based on the three informants agreeing that coordination between elements of the Islamic boarding school management is going well. Openness and communication are the main keys in the planning process, so that they can produce realistic and targeted programs and budgets</w:t>
      </w:r>
      <w:r w:rsidR="00E5553D" w:rsidRPr="00E5553D">
        <w:rPr>
          <w:rFonts w:ascii="Garamond" w:eastAsia="Garamond" w:hAnsi="Garamond" w:cs="Garamond"/>
          <w:sz w:val="24"/>
          <w:szCs w:val="24"/>
        </w:rPr>
        <w:t>.</w:t>
      </w:r>
    </w:p>
    <w:p w14:paraId="632C3FF1" w14:textId="77777777" w:rsidR="007E7E1F" w:rsidRPr="009F3AA1" w:rsidRDefault="007E7E1F" w:rsidP="009F3AA1">
      <w:pPr>
        <w:spacing w:after="0" w:line="276" w:lineRule="auto"/>
        <w:jc w:val="both"/>
        <w:rPr>
          <w:rFonts w:ascii="Garamond" w:eastAsia="Garamond" w:hAnsi="Garamond" w:cs="Garamond"/>
          <w:sz w:val="24"/>
          <w:szCs w:val="24"/>
        </w:rPr>
      </w:pPr>
    </w:p>
    <w:p w14:paraId="045840BC" w14:textId="0DC3FD9F" w:rsidR="009F3AA1" w:rsidRPr="009F3AA1" w:rsidRDefault="007E7E1F" w:rsidP="00DB3499">
      <w:pPr>
        <w:spacing w:after="0" w:line="276" w:lineRule="auto"/>
        <w:jc w:val="both"/>
        <w:rPr>
          <w:rFonts w:ascii="Garamond" w:eastAsia="Garamond" w:hAnsi="Garamond" w:cs="Garamond"/>
          <w:b/>
          <w:bCs/>
          <w:sz w:val="24"/>
          <w:szCs w:val="24"/>
        </w:rPr>
      </w:pPr>
      <w:r w:rsidRPr="007E7E1F">
        <w:rPr>
          <w:rFonts w:ascii="Garamond" w:eastAsia="Garamond" w:hAnsi="Garamond" w:cs="Garamond"/>
          <w:b/>
          <w:bCs/>
          <w:sz w:val="24"/>
          <w:szCs w:val="24"/>
        </w:rPr>
        <w:lastRenderedPageBreak/>
        <w:t>Implementation of Education Financing at the Nurul Qarnain Baletbaru Sukowono Jember Islamic Boarding School</w:t>
      </w:r>
    </w:p>
    <w:p w14:paraId="072AD145" w14:textId="77777777" w:rsidR="007E7E1F" w:rsidRPr="007E7E1F" w:rsidRDefault="007E7E1F" w:rsidP="007E7E1F">
      <w:pPr>
        <w:spacing w:after="0" w:line="276" w:lineRule="auto"/>
        <w:ind w:firstLine="709"/>
        <w:jc w:val="both"/>
        <w:rPr>
          <w:rFonts w:ascii="Garamond" w:eastAsia="Garamond" w:hAnsi="Garamond" w:cs="Garamond"/>
          <w:sz w:val="24"/>
          <w:szCs w:val="24"/>
        </w:rPr>
      </w:pPr>
      <w:r w:rsidRPr="007E7E1F">
        <w:rPr>
          <w:rFonts w:ascii="Garamond" w:eastAsia="Garamond" w:hAnsi="Garamond" w:cs="Garamond"/>
          <w:sz w:val="24"/>
          <w:szCs w:val="24"/>
        </w:rPr>
        <w:t>After the financing planning process is completed through the annual deliberation forum, the next stage is the implementation of financing carried out by each party in accordance with the agreed tasks and responsibilities. In its implementation, each individual or work unit at the Nurul Qarnain Islamic Boarding School has an obligation to realize the use of funds in an orderly manner and refer to the budget guidelines that have been jointly determined.</w:t>
      </w:r>
    </w:p>
    <w:p w14:paraId="10AAEA82" w14:textId="77777777" w:rsidR="007E7E1F" w:rsidRPr="007E7E1F" w:rsidRDefault="007E7E1F" w:rsidP="007E7E1F">
      <w:pPr>
        <w:spacing w:after="0" w:line="276" w:lineRule="auto"/>
        <w:ind w:firstLine="709"/>
        <w:jc w:val="both"/>
        <w:rPr>
          <w:rFonts w:ascii="Garamond" w:eastAsia="Garamond" w:hAnsi="Garamond" w:cs="Garamond"/>
          <w:sz w:val="24"/>
          <w:szCs w:val="24"/>
        </w:rPr>
      </w:pPr>
      <w:r w:rsidRPr="007E7E1F">
        <w:rPr>
          <w:rFonts w:ascii="Garamond" w:eastAsia="Garamond" w:hAnsi="Garamond" w:cs="Garamond"/>
          <w:sz w:val="24"/>
          <w:szCs w:val="24"/>
        </w:rPr>
        <w:t>The caretaker of the Islamic boarding school explained that "in the implementation stage, the supervision and control functions are still carried out periodically to ensure that the implementation of the program does not deviate from the initial plan." The caretaker emphasized that the Islamic boarding school highly upholds the principle of trust in managing funds, especially funds from external parties such as donors. Therefore, the organizational structure of the Islamic boarding school has clearly regulated who has the authority in each line of expenditure and program implementation.</w:t>
      </w:r>
    </w:p>
    <w:p w14:paraId="07F337AD" w14:textId="77777777" w:rsidR="007E7E1F" w:rsidRPr="007E7E1F" w:rsidRDefault="007E7E1F" w:rsidP="007E7E1F">
      <w:pPr>
        <w:spacing w:after="0" w:line="276" w:lineRule="auto"/>
        <w:ind w:firstLine="709"/>
        <w:jc w:val="both"/>
        <w:rPr>
          <w:rFonts w:ascii="Garamond" w:eastAsia="Garamond" w:hAnsi="Garamond" w:cs="Garamond"/>
          <w:sz w:val="24"/>
          <w:szCs w:val="24"/>
        </w:rPr>
      </w:pPr>
      <w:r w:rsidRPr="007E7E1F">
        <w:rPr>
          <w:rFonts w:ascii="Garamond" w:eastAsia="Garamond" w:hAnsi="Garamond" w:cs="Garamond"/>
          <w:sz w:val="24"/>
          <w:szCs w:val="24"/>
        </w:rPr>
        <w:t>According to the treasurer of the Islamic boarding school, "the implementation of financing follows a systematic workflow, starting from the division of financial management tasks to related units. For example, the treasurer will only disburse funds based on valid applications and according to the budget items." All transactions are recorded manually and digitally, with physical evidence such as notes or receipts. Financial records are recorded daily and then summarized at the end of each month as a report.</w:t>
      </w:r>
    </w:p>
    <w:p w14:paraId="18AB8F0A" w14:textId="77777777" w:rsidR="007E7E1F" w:rsidRPr="007E7E1F" w:rsidRDefault="007E7E1F" w:rsidP="007E7E1F">
      <w:pPr>
        <w:spacing w:after="0" w:line="276" w:lineRule="auto"/>
        <w:ind w:firstLine="709"/>
        <w:jc w:val="both"/>
        <w:rPr>
          <w:rFonts w:ascii="Garamond" w:eastAsia="Garamond" w:hAnsi="Garamond" w:cs="Garamond"/>
          <w:sz w:val="24"/>
          <w:szCs w:val="24"/>
        </w:rPr>
      </w:pPr>
      <w:r w:rsidRPr="007E7E1F">
        <w:rPr>
          <w:rFonts w:ascii="Garamond" w:eastAsia="Garamond" w:hAnsi="Garamond" w:cs="Garamond"/>
          <w:sz w:val="24"/>
          <w:szCs w:val="24"/>
        </w:rPr>
        <w:t>Furthermore, the treasurer also explained that supervision is carried out in two forms: internal supervision, namely by the treasurer and management team; and direct supervision from the caretaker and board of the Islamic boarding school. If the use of funds is found to be not in accordance with the budget item, it will be returned or followed up through an internal evaluation. From the perspective of the Islamic boarding school management, it was explained that each program implementer is required to prepare a written accountability report on the funds that have been used. This report is submitted to the treasurer as part of the administration and reporting process. With this system, managers feel more disciplined and responsible in using the funds that have been allocated. In addition, the implementation of activities is also more measurable because each expenditure must be adjusted to the previously determined plan.</w:t>
      </w:r>
    </w:p>
    <w:p w14:paraId="081A294B" w14:textId="089B260A" w:rsidR="009F3AA1" w:rsidRPr="009F3AA1" w:rsidRDefault="007E7E1F" w:rsidP="007E7E1F">
      <w:pPr>
        <w:spacing w:after="0" w:line="276" w:lineRule="auto"/>
        <w:ind w:firstLine="709"/>
        <w:jc w:val="both"/>
        <w:rPr>
          <w:rFonts w:ascii="Garamond" w:eastAsia="Garamond" w:hAnsi="Garamond" w:cs="Garamond"/>
          <w:sz w:val="24"/>
          <w:szCs w:val="24"/>
        </w:rPr>
      </w:pPr>
      <w:r w:rsidRPr="007E7E1F">
        <w:rPr>
          <w:rFonts w:ascii="Garamond" w:eastAsia="Garamond" w:hAnsi="Garamond" w:cs="Garamond"/>
          <w:sz w:val="24"/>
          <w:szCs w:val="24"/>
        </w:rPr>
        <w:t>The three informants agreed that the implementation of financing is carried out with reference to the principles of transparency, accountability, and efficiency. With a clear division of tasks, neat recording procedures, and an active monitoring system, the Nurul Qarnain Islamic Boarding School can maintain the integrity of the Islamic boarding school's finances and ensure that the planned programs can be realized optimally</w:t>
      </w:r>
      <w:r w:rsidR="00FF712B" w:rsidRPr="00FF712B">
        <w:rPr>
          <w:rFonts w:ascii="Garamond" w:eastAsia="Garamond" w:hAnsi="Garamond" w:cs="Garamond"/>
          <w:sz w:val="24"/>
          <w:szCs w:val="24"/>
        </w:rPr>
        <w:t>.</w:t>
      </w:r>
    </w:p>
    <w:p w14:paraId="6EAEC96E" w14:textId="77777777" w:rsidR="009F3AA1" w:rsidRPr="009F3AA1" w:rsidRDefault="009F3AA1" w:rsidP="009F3AA1">
      <w:pPr>
        <w:spacing w:after="0" w:line="276" w:lineRule="auto"/>
        <w:jc w:val="both"/>
        <w:rPr>
          <w:rFonts w:ascii="Garamond" w:eastAsia="Garamond" w:hAnsi="Garamond" w:cs="Garamond"/>
          <w:sz w:val="24"/>
          <w:szCs w:val="24"/>
        </w:rPr>
      </w:pPr>
    </w:p>
    <w:p w14:paraId="42728117" w14:textId="17F8D71C" w:rsidR="009F3AA1" w:rsidRPr="009F3AA1" w:rsidRDefault="007E7E1F" w:rsidP="00DB3499">
      <w:pPr>
        <w:spacing w:after="0" w:line="276" w:lineRule="auto"/>
        <w:jc w:val="both"/>
        <w:rPr>
          <w:rFonts w:ascii="Garamond" w:eastAsia="Garamond" w:hAnsi="Garamond" w:cs="Garamond"/>
          <w:b/>
          <w:bCs/>
          <w:sz w:val="24"/>
          <w:szCs w:val="24"/>
        </w:rPr>
      </w:pPr>
      <w:r w:rsidRPr="007E7E1F">
        <w:rPr>
          <w:rFonts w:ascii="Garamond" w:eastAsia="Garamond" w:hAnsi="Garamond" w:cs="Garamond"/>
          <w:b/>
          <w:bCs/>
          <w:sz w:val="24"/>
          <w:szCs w:val="24"/>
        </w:rPr>
        <w:t>Evaluation of Education Financing at the Nurul Qarnain Baletbaru Sukowono Jember Islamic Boarding School</w:t>
      </w:r>
    </w:p>
    <w:p w14:paraId="7961B414" w14:textId="77777777" w:rsidR="007E7E1F" w:rsidRPr="007E7E1F" w:rsidRDefault="007E7E1F" w:rsidP="007E7E1F">
      <w:pPr>
        <w:spacing w:after="0" w:line="276" w:lineRule="auto"/>
        <w:ind w:firstLine="720"/>
        <w:jc w:val="both"/>
        <w:rPr>
          <w:rFonts w:ascii="Garamond" w:eastAsia="Garamond" w:hAnsi="Garamond" w:cs="Garamond"/>
          <w:sz w:val="24"/>
          <w:szCs w:val="24"/>
        </w:rPr>
      </w:pPr>
      <w:r w:rsidRPr="007E7E1F">
        <w:rPr>
          <w:rFonts w:ascii="Garamond" w:eastAsia="Garamond" w:hAnsi="Garamond" w:cs="Garamond"/>
          <w:sz w:val="24"/>
          <w:szCs w:val="24"/>
        </w:rPr>
        <w:t xml:space="preserve">Financing evaluation is an important stage in the financial management cycle at Nurul Qarnain Islamic Boarding School. Based on the results of interviews with three key informants, it is known that financing evaluation is carried out periodically every semester through internal coordination meetings involving the board of the Islamic boarding school and the boarding school management. This process aims to review the suitability between the financing plan, program implementation, and the final results achieved. The boarding school caretaker said that the evaluation was carried out to ensure that the funds used truly support the achievement of the </w:t>
      </w:r>
      <w:r w:rsidRPr="007E7E1F">
        <w:rPr>
          <w:rFonts w:ascii="Garamond" w:eastAsia="Garamond" w:hAnsi="Garamond" w:cs="Garamond"/>
          <w:sz w:val="24"/>
          <w:szCs w:val="24"/>
        </w:rPr>
        <w:lastRenderedPageBreak/>
        <w:t>boarding school program effectively. In each evaluation meeting, the caretaker will request an implementation report from the program managers and a financial report from the treasurer. The evaluation not only highlights the use of funds, but also assesses the impact of the program on improving the quality of the boarding school. For the caretaker, the success of financing is not only a matter of administrative completeness, but also how the funds have a direct impact on the progress of the boarding school as a whole. Meanwhile, the boarding school treasurer emphasized the importance of the Financial Accountability Report (LPJ) as the main document in the evaluation process. The LPJ is prepared by each program implementer and collected as evidence of the use of funds. This report includes details of expenditures, proof of transactions, and a narrative of activity realization. From this LPJ, the treasurer can then make a recapitulation and analysis of the efficiency of budget use in each post. This process is also a place to observe whether there is waste, lack of funds, or even remaining budget that can be diverted to other activities.</w:t>
      </w:r>
    </w:p>
    <w:p w14:paraId="34464DBD" w14:textId="77777777" w:rsidR="007E7E1F" w:rsidRPr="007E7E1F" w:rsidRDefault="007E7E1F" w:rsidP="007E7E1F">
      <w:pPr>
        <w:spacing w:after="0" w:line="276" w:lineRule="auto"/>
        <w:ind w:firstLine="720"/>
        <w:jc w:val="both"/>
        <w:rPr>
          <w:rFonts w:ascii="Garamond" w:eastAsia="Garamond" w:hAnsi="Garamond" w:cs="Garamond"/>
          <w:sz w:val="24"/>
          <w:szCs w:val="24"/>
        </w:rPr>
      </w:pPr>
      <w:r w:rsidRPr="007E7E1F">
        <w:rPr>
          <w:rFonts w:ascii="Garamond" w:eastAsia="Garamond" w:hAnsi="Garamond" w:cs="Garamond"/>
          <w:sz w:val="24"/>
          <w:szCs w:val="24"/>
        </w:rPr>
        <w:t>The Islamic boarding school manager added that the evaluation carried out was not intended to find fault, but as a reflection and learning. By comparing the initial planning and the results of the implementation, the manager can identify weaknesses in the planning or obstacles during implementation, which can then be fixed in the next period. Evaluation also helps in developing more effective strategies so that the program runs on time and on target.</w:t>
      </w:r>
    </w:p>
    <w:p w14:paraId="082129D9" w14:textId="77777777" w:rsidR="007E7E1F" w:rsidRPr="007E7E1F" w:rsidRDefault="007E7E1F" w:rsidP="007E7E1F">
      <w:pPr>
        <w:spacing w:after="0" w:line="276" w:lineRule="auto"/>
        <w:ind w:firstLine="720"/>
        <w:jc w:val="both"/>
        <w:rPr>
          <w:rFonts w:ascii="Garamond" w:eastAsia="Garamond" w:hAnsi="Garamond" w:cs="Garamond"/>
          <w:sz w:val="24"/>
          <w:szCs w:val="24"/>
        </w:rPr>
      </w:pPr>
      <w:r w:rsidRPr="007E7E1F">
        <w:rPr>
          <w:rFonts w:ascii="Garamond" w:eastAsia="Garamond" w:hAnsi="Garamond" w:cs="Garamond"/>
          <w:sz w:val="24"/>
          <w:szCs w:val="24"/>
        </w:rPr>
        <w:t>The three informants agreed that the indicators of the success of the financing evaluation are measured by the efficiency of fund use, achievement of program targets, and the absence of debt in the implementation of activities. This shows that the Islamic boarding school is trying to maintain a balance between program success and financial sustainability. With this approach, financial management at the Nurul Qarnain Islamic Boarding School is in line with the principles put forward by experts, namely efficiency, effectiveness, and accountability in the financial management of educational institutions.</w:t>
      </w:r>
    </w:p>
    <w:p w14:paraId="7B4F29AB" w14:textId="77777777" w:rsidR="007E7E1F" w:rsidRPr="007E7E1F" w:rsidRDefault="007E7E1F" w:rsidP="007E7E1F">
      <w:pPr>
        <w:spacing w:after="0" w:line="276" w:lineRule="auto"/>
        <w:ind w:firstLine="720"/>
        <w:jc w:val="both"/>
        <w:rPr>
          <w:rFonts w:ascii="Garamond" w:eastAsia="Garamond" w:hAnsi="Garamond" w:cs="Garamond"/>
          <w:sz w:val="24"/>
          <w:szCs w:val="24"/>
        </w:rPr>
      </w:pPr>
      <w:r w:rsidRPr="007E7E1F">
        <w:rPr>
          <w:rFonts w:ascii="Garamond" w:eastAsia="Garamond" w:hAnsi="Garamond" w:cs="Garamond"/>
          <w:sz w:val="24"/>
          <w:szCs w:val="24"/>
        </w:rPr>
        <w:t>Based on the results of interviews with three main informants at the Nurul Qarnain Islamic Boarding School, it was found that the financing management process includes the planning, implementation, and evaluation stages which are carried out systematically and in a coordinated manner. The entire process prioritizes the principles of participation, accountability, efficiency, and transparency. These findings are then analyzed and linked to contemporary educational financial management theories. The comparison between field practices and theory is the basis for assessing the extent to which financing management in Islamic boarding schools has met the principles of good financial governance.</w:t>
      </w:r>
    </w:p>
    <w:p w14:paraId="0035C036" w14:textId="26FE7C09" w:rsidR="00470BD7" w:rsidRDefault="007E7E1F" w:rsidP="007E7E1F">
      <w:pPr>
        <w:spacing w:after="0" w:line="276" w:lineRule="auto"/>
        <w:ind w:firstLine="720"/>
        <w:jc w:val="both"/>
        <w:rPr>
          <w:rFonts w:ascii="Garamond" w:eastAsia="Garamond" w:hAnsi="Garamond" w:cs="Garamond"/>
          <w:sz w:val="24"/>
          <w:szCs w:val="24"/>
        </w:rPr>
      </w:pPr>
      <w:r w:rsidRPr="007E7E1F">
        <w:rPr>
          <w:rFonts w:ascii="Garamond" w:eastAsia="Garamond" w:hAnsi="Garamond" w:cs="Garamond"/>
          <w:sz w:val="24"/>
          <w:szCs w:val="24"/>
        </w:rPr>
        <w:t>The following table presents a summary of the research findings and their conformity to relevant educational financial management theories</w:t>
      </w:r>
      <w:r w:rsidR="00470BD7">
        <w:rPr>
          <w:rFonts w:ascii="Garamond" w:eastAsia="Garamond" w:hAnsi="Garamond" w:cs="Garamond"/>
          <w:sz w:val="24"/>
          <w:szCs w:val="24"/>
        </w:rPr>
        <w:t>.</w:t>
      </w:r>
    </w:p>
    <w:p w14:paraId="33824DE6" w14:textId="4EFA3A02" w:rsidR="00470BD7" w:rsidRPr="00470BD7" w:rsidRDefault="00FC0A95" w:rsidP="00470BD7">
      <w:pPr>
        <w:jc w:val="center"/>
        <w:rPr>
          <w:rFonts w:ascii="Garamond" w:eastAsia="Garamond" w:hAnsi="Garamond" w:cs="Garamond"/>
          <w:b/>
          <w:bCs/>
          <w:sz w:val="24"/>
          <w:szCs w:val="24"/>
        </w:rPr>
      </w:pPr>
      <w:r w:rsidRPr="00FC0A95">
        <w:rPr>
          <w:rFonts w:ascii="Garamond" w:eastAsia="Garamond" w:hAnsi="Garamond" w:cs="Garamond"/>
          <w:b/>
          <w:bCs/>
          <w:sz w:val="24"/>
          <w:szCs w:val="24"/>
        </w:rPr>
        <w:t>Table 1. Conformity of Islamic Boarding School Financial Management Practices with Educational Financial Management Theory</w:t>
      </w:r>
    </w:p>
    <w:tbl>
      <w:tblPr>
        <w:tblStyle w:val="ListTable6Colorful1"/>
        <w:tblW w:w="0" w:type="auto"/>
        <w:tblLook w:val="06A0" w:firstRow="1" w:lastRow="0" w:firstColumn="1" w:lastColumn="0" w:noHBand="1" w:noVBand="1"/>
      </w:tblPr>
      <w:tblGrid>
        <w:gridCol w:w="2076"/>
        <w:gridCol w:w="2961"/>
        <w:gridCol w:w="3989"/>
      </w:tblGrid>
      <w:tr w:rsidR="00470BD7" w:rsidRPr="00470BD7" w14:paraId="06E850AA" w14:textId="77777777" w:rsidTr="00470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DADCF3" w14:textId="625FA837" w:rsidR="00470BD7" w:rsidRPr="00470BD7" w:rsidRDefault="00FC0A95" w:rsidP="00470BD7">
            <w:pPr>
              <w:jc w:val="center"/>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t>Aspect</w:t>
            </w:r>
          </w:p>
        </w:tc>
        <w:tc>
          <w:tcPr>
            <w:tcW w:w="0" w:type="auto"/>
            <w:hideMark/>
          </w:tcPr>
          <w:p w14:paraId="2B5B0AF4" w14:textId="6173F6E9" w:rsidR="00470BD7" w:rsidRPr="00470BD7" w:rsidRDefault="00FC0A95" w:rsidP="00470BD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t xml:space="preserve">Research Findings at Nurul </w:t>
            </w:r>
            <w:proofErr w:type="spellStart"/>
            <w:r w:rsidRPr="00FC0A95">
              <w:rPr>
                <w:rFonts w:ascii="Garamond" w:eastAsia="Times New Roman" w:hAnsi="Garamond" w:cs="Times New Roman"/>
                <w:sz w:val="24"/>
                <w:szCs w:val="24"/>
                <w:lang w:val="en-ID" w:eastAsia="en-ID"/>
              </w:rPr>
              <w:t>Qarnain</w:t>
            </w:r>
            <w:proofErr w:type="spellEnd"/>
            <w:r w:rsidRPr="00FC0A95">
              <w:rPr>
                <w:rFonts w:ascii="Garamond" w:eastAsia="Times New Roman" w:hAnsi="Garamond" w:cs="Times New Roman"/>
                <w:sz w:val="24"/>
                <w:szCs w:val="24"/>
                <w:lang w:val="en-ID" w:eastAsia="en-ID"/>
              </w:rPr>
              <w:t xml:space="preserve"> Islamic Boarding School</w:t>
            </w:r>
          </w:p>
        </w:tc>
        <w:tc>
          <w:tcPr>
            <w:tcW w:w="0" w:type="auto"/>
            <w:hideMark/>
          </w:tcPr>
          <w:p w14:paraId="5EC000B7" w14:textId="6C82BFA3" w:rsidR="00470BD7" w:rsidRPr="00470BD7" w:rsidRDefault="00FC0A95" w:rsidP="00470BD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t>Conformity to Theory</w:t>
            </w:r>
          </w:p>
        </w:tc>
      </w:tr>
      <w:tr w:rsidR="00470BD7" w:rsidRPr="00470BD7" w14:paraId="6E34CE90" w14:textId="77777777" w:rsidTr="00470BD7">
        <w:tc>
          <w:tcPr>
            <w:cnfStyle w:val="001000000000" w:firstRow="0" w:lastRow="0" w:firstColumn="1" w:lastColumn="0" w:oddVBand="0" w:evenVBand="0" w:oddHBand="0" w:evenHBand="0" w:firstRowFirstColumn="0" w:firstRowLastColumn="0" w:lastRowFirstColumn="0" w:lastRowLastColumn="0"/>
            <w:tcW w:w="0" w:type="auto"/>
            <w:hideMark/>
          </w:tcPr>
          <w:p w14:paraId="196B379E" w14:textId="5DA7896A" w:rsidR="00470BD7" w:rsidRPr="00470BD7" w:rsidRDefault="00FC0A95" w:rsidP="00470BD7">
            <w:pPr>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t>Financing Planning</w:t>
            </w:r>
          </w:p>
        </w:tc>
        <w:tc>
          <w:tcPr>
            <w:tcW w:w="0" w:type="auto"/>
            <w:hideMark/>
          </w:tcPr>
          <w:p w14:paraId="4141622B" w14:textId="13505ADD" w:rsidR="00470BD7" w:rsidRPr="00470BD7" w:rsidRDefault="00FC0A95" w:rsidP="00470BD7">
            <w:pPr>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t xml:space="preserve">Annual meeting involving the caretaker, treasurer, board, and management. Participatory and based on </w:t>
            </w:r>
            <w:r w:rsidRPr="00FC0A95">
              <w:rPr>
                <w:rFonts w:ascii="Garamond" w:eastAsia="Times New Roman" w:hAnsi="Garamond" w:cs="Times New Roman"/>
                <w:sz w:val="24"/>
                <w:szCs w:val="24"/>
                <w:lang w:val="en-ID" w:eastAsia="en-ID"/>
              </w:rPr>
              <w:lastRenderedPageBreak/>
              <w:t>evaluation of the previous year.</w:t>
            </w:r>
          </w:p>
        </w:tc>
        <w:tc>
          <w:tcPr>
            <w:tcW w:w="0" w:type="auto"/>
            <w:hideMark/>
          </w:tcPr>
          <w:p w14:paraId="045FE730" w14:textId="372A671D" w:rsidR="00470BD7" w:rsidRPr="00470BD7" w:rsidRDefault="00FC0A95" w:rsidP="00470BD7">
            <w:pPr>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lastRenderedPageBreak/>
              <w:t>In accordance with Hasbullah (2015) who stated that educational financial planning should ideally be carried out in a participatory manner and based on real needs.</w:t>
            </w:r>
          </w:p>
        </w:tc>
      </w:tr>
      <w:tr w:rsidR="00470BD7" w:rsidRPr="00470BD7" w14:paraId="440CEDF7" w14:textId="77777777" w:rsidTr="00470BD7">
        <w:tc>
          <w:tcPr>
            <w:cnfStyle w:val="001000000000" w:firstRow="0" w:lastRow="0" w:firstColumn="1" w:lastColumn="0" w:oddVBand="0" w:evenVBand="0" w:oddHBand="0" w:evenHBand="0" w:firstRowFirstColumn="0" w:firstRowLastColumn="0" w:lastRowFirstColumn="0" w:lastRowLastColumn="0"/>
            <w:tcW w:w="0" w:type="auto"/>
            <w:hideMark/>
          </w:tcPr>
          <w:p w14:paraId="7AE55801" w14:textId="7F95C9C3" w:rsidR="00470BD7" w:rsidRPr="00470BD7" w:rsidRDefault="00FC0A95" w:rsidP="00470BD7">
            <w:pPr>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t>Financing Implementation</w:t>
            </w:r>
          </w:p>
        </w:tc>
        <w:tc>
          <w:tcPr>
            <w:tcW w:w="0" w:type="auto"/>
            <w:hideMark/>
          </w:tcPr>
          <w:p w14:paraId="4B6E1B91" w14:textId="5EFDBC65" w:rsidR="00470BD7" w:rsidRPr="00470BD7" w:rsidRDefault="00FC0A95" w:rsidP="00470BD7">
            <w:pPr>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t>Division of tasks, disbursement according to budget items, daily and monthly recording, and internal supervision</w:t>
            </w:r>
            <w:r w:rsidR="00470BD7" w:rsidRPr="00470BD7">
              <w:rPr>
                <w:rFonts w:ascii="Garamond" w:eastAsia="Times New Roman" w:hAnsi="Garamond" w:cs="Times New Roman"/>
                <w:sz w:val="24"/>
                <w:szCs w:val="24"/>
                <w:lang w:val="en-ID" w:eastAsia="en-ID"/>
              </w:rPr>
              <w:t>.</w:t>
            </w:r>
          </w:p>
        </w:tc>
        <w:tc>
          <w:tcPr>
            <w:tcW w:w="0" w:type="auto"/>
            <w:hideMark/>
          </w:tcPr>
          <w:p w14:paraId="5A247798" w14:textId="54A65D22" w:rsidR="00470BD7" w:rsidRPr="00470BD7" w:rsidRDefault="00624185" w:rsidP="00470BD7">
            <w:pPr>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val="en-ID" w:eastAsia="en-ID"/>
              </w:rPr>
            </w:pPr>
            <w:r w:rsidRPr="00624185">
              <w:rPr>
                <w:rFonts w:ascii="Garamond" w:eastAsia="Times New Roman" w:hAnsi="Garamond" w:cs="Times New Roman"/>
                <w:sz w:val="24"/>
                <w:szCs w:val="24"/>
                <w:lang w:val="en-ID" w:eastAsia="en-ID"/>
              </w:rPr>
              <w:t xml:space="preserve">In line with </w:t>
            </w:r>
            <w:proofErr w:type="spellStart"/>
            <w:r w:rsidRPr="00624185">
              <w:rPr>
                <w:rFonts w:ascii="Garamond" w:eastAsia="Times New Roman" w:hAnsi="Garamond" w:cs="Times New Roman"/>
                <w:sz w:val="24"/>
                <w:szCs w:val="24"/>
                <w:lang w:val="en-ID" w:eastAsia="en-ID"/>
              </w:rPr>
              <w:t>Mulyasa</w:t>
            </w:r>
            <w:proofErr w:type="spellEnd"/>
            <w:r w:rsidRPr="00624185">
              <w:rPr>
                <w:rFonts w:ascii="Garamond" w:eastAsia="Times New Roman" w:hAnsi="Garamond" w:cs="Times New Roman"/>
                <w:sz w:val="24"/>
                <w:szCs w:val="24"/>
                <w:lang w:val="en-ID" w:eastAsia="en-ID"/>
              </w:rPr>
              <w:t xml:space="preserve"> (2013), budget implementation in educational institutions must be accompanied by a neat recording and control system and in accordance with procedures.</w:t>
            </w:r>
          </w:p>
        </w:tc>
      </w:tr>
      <w:tr w:rsidR="00470BD7" w:rsidRPr="00470BD7" w14:paraId="7CE71121" w14:textId="77777777" w:rsidTr="00470BD7">
        <w:tc>
          <w:tcPr>
            <w:cnfStyle w:val="001000000000" w:firstRow="0" w:lastRow="0" w:firstColumn="1" w:lastColumn="0" w:oddVBand="0" w:evenVBand="0" w:oddHBand="0" w:evenHBand="0" w:firstRowFirstColumn="0" w:firstRowLastColumn="0" w:lastRowFirstColumn="0" w:lastRowLastColumn="0"/>
            <w:tcW w:w="0" w:type="auto"/>
            <w:hideMark/>
          </w:tcPr>
          <w:p w14:paraId="3F11FE36" w14:textId="62D518BC" w:rsidR="00470BD7" w:rsidRPr="00470BD7" w:rsidRDefault="00FC0A95" w:rsidP="00470BD7">
            <w:pPr>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t>Financing Evaluation</w:t>
            </w:r>
          </w:p>
        </w:tc>
        <w:tc>
          <w:tcPr>
            <w:tcW w:w="0" w:type="auto"/>
            <w:hideMark/>
          </w:tcPr>
          <w:p w14:paraId="30524385" w14:textId="7EDFB040" w:rsidR="00470BD7" w:rsidRPr="00470BD7" w:rsidRDefault="00FC0A95" w:rsidP="00470BD7">
            <w:pPr>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t>Semester evaluation through coordination meetings, using LPJ and analysis of the conformity of realization with the plan.</w:t>
            </w:r>
          </w:p>
        </w:tc>
        <w:tc>
          <w:tcPr>
            <w:tcW w:w="0" w:type="auto"/>
            <w:hideMark/>
          </w:tcPr>
          <w:p w14:paraId="5EF5205A" w14:textId="3A010840" w:rsidR="00470BD7" w:rsidRPr="00470BD7" w:rsidRDefault="00624185" w:rsidP="00470BD7">
            <w:pPr>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val="en-ID" w:eastAsia="en-ID"/>
              </w:rPr>
            </w:pPr>
            <w:r w:rsidRPr="00624185">
              <w:rPr>
                <w:rFonts w:ascii="Garamond" w:eastAsia="Times New Roman" w:hAnsi="Garamond" w:cs="Times New Roman"/>
                <w:sz w:val="24"/>
                <w:szCs w:val="24"/>
                <w:lang w:val="en-ID" w:eastAsia="en-ID"/>
              </w:rPr>
              <w:t>In accordance with Sagala (2010), who emphasized that educational financial evaluations need to be carried out periodically to ensure program efficiency and effectiveness.</w:t>
            </w:r>
          </w:p>
        </w:tc>
      </w:tr>
      <w:tr w:rsidR="00470BD7" w:rsidRPr="00470BD7" w14:paraId="1305C56F" w14:textId="77777777" w:rsidTr="00470BD7">
        <w:tc>
          <w:tcPr>
            <w:cnfStyle w:val="001000000000" w:firstRow="0" w:lastRow="0" w:firstColumn="1" w:lastColumn="0" w:oddVBand="0" w:evenVBand="0" w:oddHBand="0" w:evenHBand="0" w:firstRowFirstColumn="0" w:firstRowLastColumn="0" w:lastRowFirstColumn="0" w:lastRowLastColumn="0"/>
            <w:tcW w:w="0" w:type="auto"/>
            <w:hideMark/>
          </w:tcPr>
          <w:p w14:paraId="47892988" w14:textId="38C775D8" w:rsidR="00470BD7" w:rsidRPr="00470BD7" w:rsidRDefault="00FC0A95" w:rsidP="00470BD7">
            <w:pPr>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t>Transparency and Accountability</w:t>
            </w:r>
          </w:p>
        </w:tc>
        <w:tc>
          <w:tcPr>
            <w:tcW w:w="0" w:type="auto"/>
            <w:hideMark/>
          </w:tcPr>
          <w:p w14:paraId="740B1AB3" w14:textId="2671C46C" w:rsidR="00470BD7" w:rsidRPr="00470BD7" w:rsidRDefault="00FC0A95" w:rsidP="00470BD7">
            <w:pPr>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t>Accountability report for each activity, supervision by the treasurer and caretaker, and no debt.</w:t>
            </w:r>
          </w:p>
        </w:tc>
        <w:tc>
          <w:tcPr>
            <w:tcW w:w="0" w:type="auto"/>
            <w:hideMark/>
          </w:tcPr>
          <w:p w14:paraId="690C2C20" w14:textId="1FBF4C6E" w:rsidR="00470BD7" w:rsidRPr="00470BD7" w:rsidRDefault="002F0962" w:rsidP="00470BD7">
            <w:pPr>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val="en-ID" w:eastAsia="en-ID"/>
              </w:rPr>
            </w:pPr>
            <w:r w:rsidRPr="002F0962">
              <w:rPr>
                <w:rFonts w:ascii="Garamond" w:eastAsia="Times New Roman" w:hAnsi="Garamond" w:cs="Times New Roman"/>
                <w:sz w:val="24"/>
                <w:szCs w:val="24"/>
                <w:lang w:val="en-ID" w:eastAsia="en-ID"/>
              </w:rPr>
              <w:t>In line with the principle of public accountability in education according to Supriadi (2016): every fund used must be accounted for openly.</w:t>
            </w:r>
          </w:p>
        </w:tc>
      </w:tr>
      <w:tr w:rsidR="00470BD7" w:rsidRPr="00470BD7" w14:paraId="6BD7D2F7" w14:textId="77777777" w:rsidTr="00470BD7">
        <w:tc>
          <w:tcPr>
            <w:cnfStyle w:val="001000000000" w:firstRow="0" w:lastRow="0" w:firstColumn="1" w:lastColumn="0" w:oddVBand="0" w:evenVBand="0" w:oddHBand="0" w:evenHBand="0" w:firstRowFirstColumn="0" w:firstRowLastColumn="0" w:lastRowFirstColumn="0" w:lastRowLastColumn="0"/>
            <w:tcW w:w="0" w:type="auto"/>
            <w:hideMark/>
          </w:tcPr>
          <w:p w14:paraId="5F73E5D3" w14:textId="173D7EBF" w:rsidR="00470BD7" w:rsidRPr="00470BD7" w:rsidRDefault="00FC0A95" w:rsidP="00470BD7">
            <w:pPr>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t>Efficient Use of Funds</w:t>
            </w:r>
          </w:p>
        </w:tc>
        <w:tc>
          <w:tcPr>
            <w:tcW w:w="0" w:type="auto"/>
            <w:hideMark/>
          </w:tcPr>
          <w:p w14:paraId="7C44B9D3" w14:textId="7E3EB5F6" w:rsidR="00470BD7" w:rsidRPr="00470BD7" w:rsidRDefault="00FC0A95" w:rsidP="00470BD7">
            <w:pPr>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val="en-ID" w:eastAsia="en-ID"/>
              </w:rPr>
            </w:pPr>
            <w:r w:rsidRPr="00FC0A95">
              <w:rPr>
                <w:rFonts w:ascii="Garamond" w:eastAsia="Times New Roman" w:hAnsi="Garamond" w:cs="Times New Roman"/>
                <w:sz w:val="24"/>
                <w:szCs w:val="24"/>
                <w:lang w:val="en-ID" w:eastAsia="en-ID"/>
              </w:rPr>
              <w:t>Funds are used according to program needs, there is no waste, and there is no debt.</w:t>
            </w:r>
          </w:p>
        </w:tc>
        <w:tc>
          <w:tcPr>
            <w:tcW w:w="0" w:type="auto"/>
            <w:hideMark/>
          </w:tcPr>
          <w:p w14:paraId="7399BC40" w14:textId="0FD111DE" w:rsidR="00470BD7" w:rsidRPr="00470BD7" w:rsidRDefault="002F0962" w:rsidP="00470BD7">
            <w:pPr>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4"/>
                <w:szCs w:val="24"/>
                <w:lang w:val="en-ID" w:eastAsia="en-ID"/>
              </w:rPr>
            </w:pPr>
            <w:r w:rsidRPr="002F0962">
              <w:rPr>
                <w:rFonts w:ascii="Garamond" w:eastAsia="Times New Roman" w:hAnsi="Garamond" w:cs="Times New Roman"/>
                <w:sz w:val="24"/>
                <w:szCs w:val="24"/>
                <w:lang w:val="en-ID" w:eastAsia="en-ID"/>
              </w:rPr>
              <w:t xml:space="preserve">In line with the principle of efficiency and productivity of funds according to </w:t>
            </w:r>
            <w:proofErr w:type="spellStart"/>
            <w:r w:rsidRPr="002F0962">
              <w:rPr>
                <w:rFonts w:ascii="Garamond" w:eastAsia="Times New Roman" w:hAnsi="Garamond" w:cs="Times New Roman"/>
                <w:sz w:val="24"/>
                <w:szCs w:val="24"/>
                <w:lang w:val="en-ID" w:eastAsia="en-ID"/>
              </w:rPr>
              <w:t>Permendikbud</w:t>
            </w:r>
            <w:proofErr w:type="spellEnd"/>
            <w:r w:rsidRPr="002F0962">
              <w:rPr>
                <w:rFonts w:ascii="Garamond" w:eastAsia="Times New Roman" w:hAnsi="Garamond" w:cs="Times New Roman"/>
                <w:sz w:val="24"/>
                <w:szCs w:val="24"/>
                <w:lang w:val="en-ID" w:eastAsia="en-ID"/>
              </w:rPr>
              <w:t xml:space="preserve"> No. 75 of 2016 concerning School Committees which emphasizes the use of education funds economically and on target.</w:t>
            </w:r>
          </w:p>
        </w:tc>
      </w:tr>
    </w:tbl>
    <w:p w14:paraId="6F2DD2E8" w14:textId="28F35077" w:rsidR="00470BD7" w:rsidRDefault="00470BD7" w:rsidP="00470BD7">
      <w:pPr>
        <w:spacing w:after="0" w:line="276" w:lineRule="auto"/>
        <w:jc w:val="center"/>
        <w:rPr>
          <w:rFonts w:ascii="Garamond" w:eastAsia="Garamond" w:hAnsi="Garamond" w:cs="Garamond"/>
          <w:sz w:val="24"/>
          <w:szCs w:val="24"/>
        </w:rPr>
      </w:pPr>
    </w:p>
    <w:p w14:paraId="27DAB246" w14:textId="064A4D12" w:rsidR="00E475F5" w:rsidRPr="00385129" w:rsidRDefault="00F11399" w:rsidP="0061277C">
      <w:pPr>
        <w:spacing w:after="0" w:line="276" w:lineRule="auto"/>
        <w:jc w:val="both"/>
        <w:rPr>
          <w:rFonts w:ascii="Garamond" w:eastAsia="Garamond" w:hAnsi="Garamond" w:cs="Garamond"/>
          <w:sz w:val="24"/>
          <w:szCs w:val="24"/>
          <w:lang w:val="en-US"/>
        </w:rPr>
      </w:pPr>
      <w:bookmarkStart w:id="0" w:name="_heading=h.30j0zll" w:colFirst="0" w:colLast="0"/>
      <w:bookmarkEnd w:id="0"/>
      <w:r>
        <w:rPr>
          <w:rFonts w:ascii="Garamond" w:eastAsia="Garamond" w:hAnsi="Garamond" w:cs="Garamond"/>
          <w:b/>
          <w:sz w:val="24"/>
          <w:szCs w:val="24"/>
        </w:rPr>
        <w:t>DISCUSSION</w:t>
      </w:r>
      <w:r w:rsidR="00370F8C">
        <w:rPr>
          <w:rFonts w:ascii="Garamond" w:eastAsia="Garamond" w:hAnsi="Garamond" w:cs="Garamond"/>
          <w:b/>
          <w:sz w:val="24"/>
          <w:szCs w:val="24"/>
          <w:lang w:val="en-US"/>
        </w:rPr>
        <w:t xml:space="preserve"> </w:t>
      </w:r>
    </w:p>
    <w:p w14:paraId="46E73385" w14:textId="77777777" w:rsidR="00370F8C" w:rsidRPr="00370F8C" w:rsidRDefault="00370F8C" w:rsidP="0061277C">
      <w:pPr>
        <w:spacing w:after="0" w:line="276" w:lineRule="auto"/>
        <w:jc w:val="both"/>
        <w:rPr>
          <w:rFonts w:ascii="Garamond" w:eastAsia="Garamond" w:hAnsi="Garamond" w:cs="Garamond"/>
          <w:b/>
          <w:sz w:val="24"/>
          <w:szCs w:val="24"/>
        </w:rPr>
      </w:pPr>
      <w:r w:rsidRPr="00370F8C">
        <w:rPr>
          <w:rFonts w:ascii="Garamond" w:eastAsia="Garamond" w:hAnsi="Garamond" w:cs="Garamond"/>
          <w:b/>
          <w:sz w:val="24"/>
          <w:szCs w:val="24"/>
        </w:rPr>
        <w:t>Education Financing Planning at Pondok Pesantren Nurul Qarnain Baletbaru Sukowono Jember</w:t>
      </w:r>
    </w:p>
    <w:p w14:paraId="65C9D6D9" w14:textId="77777777" w:rsidR="003B75E1" w:rsidRPr="003B75E1" w:rsidRDefault="003B75E1" w:rsidP="003B75E1">
      <w:pPr>
        <w:spacing w:after="0" w:line="276" w:lineRule="auto"/>
        <w:ind w:firstLine="720"/>
        <w:jc w:val="both"/>
        <w:rPr>
          <w:rFonts w:ascii="Garamond" w:eastAsia="Garamond" w:hAnsi="Garamond" w:cs="Garamond"/>
          <w:sz w:val="24"/>
          <w:szCs w:val="24"/>
        </w:rPr>
      </w:pPr>
      <w:r w:rsidRPr="003B75E1">
        <w:rPr>
          <w:rFonts w:ascii="Garamond" w:eastAsia="Garamond" w:hAnsi="Garamond" w:cs="Garamond"/>
          <w:sz w:val="24"/>
          <w:szCs w:val="24"/>
        </w:rPr>
        <w:t>The financing planning implemented at the Nurul Qarnain Islamic Boarding School can be said to have been running well. This is shown through the existence of solid coordination between the boarding school caretaker, the boarding school council, the treasurer, and the boarding school management in the annual deliberation forum to formulate programs that will be implemented for the next year. In this forum, various priority activities and budget allocations are determined to support the implementation of these activities. In addition, the sources of funds that will be used to meet the overall needs of the boarding school are also discussed.</w:t>
      </w:r>
    </w:p>
    <w:p w14:paraId="0B441FE6" w14:textId="77777777" w:rsidR="003B75E1" w:rsidRPr="003B75E1" w:rsidRDefault="003B75E1" w:rsidP="003B75E1">
      <w:pPr>
        <w:spacing w:after="0" w:line="276" w:lineRule="auto"/>
        <w:ind w:firstLine="720"/>
        <w:jc w:val="both"/>
        <w:rPr>
          <w:rFonts w:ascii="Garamond" w:eastAsia="Garamond" w:hAnsi="Garamond" w:cs="Garamond"/>
          <w:sz w:val="24"/>
          <w:szCs w:val="24"/>
        </w:rPr>
      </w:pPr>
      <w:r w:rsidRPr="003B75E1">
        <w:rPr>
          <w:rFonts w:ascii="Garamond" w:eastAsia="Garamond" w:hAnsi="Garamond" w:cs="Garamond"/>
          <w:sz w:val="24"/>
          <w:szCs w:val="24"/>
        </w:rPr>
        <w:t>This planning is carried out in the form of a meeting with all elements of the boarding school leadership and management, which is then led directly by the caretaker as the final decision maker. With this approach, the entire financing planning process becomes focused and measurable, and is adjusted to the actual needs and conditions of the boarding school.</w:t>
      </w:r>
    </w:p>
    <w:p w14:paraId="6EAA35AB" w14:textId="6D02CE3B" w:rsidR="00370F8C" w:rsidRDefault="003B75E1" w:rsidP="003B75E1">
      <w:pPr>
        <w:spacing w:after="0" w:line="276" w:lineRule="auto"/>
        <w:ind w:firstLine="720"/>
        <w:jc w:val="both"/>
        <w:rPr>
          <w:rFonts w:ascii="Garamond" w:eastAsia="Garamond" w:hAnsi="Garamond" w:cs="Garamond"/>
          <w:sz w:val="24"/>
          <w:szCs w:val="24"/>
        </w:rPr>
      </w:pPr>
      <w:r w:rsidRPr="003B75E1">
        <w:rPr>
          <w:rFonts w:ascii="Garamond" w:eastAsia="Garamond" w:hAnsi="Garamond" w:cs="Garamond"/>
          <w:sz w:val="24"/>
          <w:szCs w:val="24"/>
        </w:rPr>
        <w:t xml:space="preserve">The approach taken by the Nurul Qarnain Islamic Boarding School is in line with the opinion of </w:t>
      </w:r>
      <w:r w:rsidR="001A0A17">
        <w:rPr>
          <w:rFonts w:ascii="Garamond" w:eastAsia="Garamond" w:hAnsi="Garamond" w:cs="Garamond"/>
          <w:sz w:val="24"/>
          <w:szCs w:val="24"/>
        </w:rPr>
        <w:fldChar w:fldCharType="begin"/>
      </w:r>
      <w:r w:rsidR="001A0A17">
        <w:rPr>
          <w:rFonts w:ascii="Garamond" w:eastAsia="Garamond" w:hAnsi="Garamond" w:cs="Garamond"/>
          <w:sz w:val="24"/>
          <w:szCs w:val="24"/>
        </w:rPr>
        <w:instrText xml:space="preserve"> ADDIN ZOTERO_ITEM CSL_CITATION {"citationID":"9z5mU4YQ","properties":{"formattedCitation":"(Engell &amp; Dangerfield, 2005; Johnstone, 2004)","plainCitation":"(Engell &amp; Dangerfield, 2005; Johnstone, 2004)","noteIndex":0},"citationItems":[{"id":249,"uris":["http://zotero.org/users/local/om9A1ytN/items/QTJX27Y5"],"itemData":{"id":249,"type":"book","abstract":"Since 1965 an increasing preoccupation with money has resulted in the inversion of its role in higher education, from a practical means to an end that crowds out all others. No longer do students and parents choose the best education that \"money can buy.\" Instead, they are faced with choosing which college or university will \"buy them more money.\" This comes as no real surprise, as the cost of attending a four-year college has doubled since 1985. Yet the question persists: at what real cost are we sending our students to college?Renowned educator James Engell and coauthor Anthony Dangerfield explore the answer to this question in Saving Higher Education in the Age of Money. They argue that the counterbalancing attitudes that used to temper a focus on money with other equally legitimate and more fundamental goals have steadily weakened, resulting in a new consensus that elevates money and the marketing of oneself and one's institution to the foremost ambitions of the intellectual world. This new minimization of higher education to the category of an investment to be repaid has damaged all disciplines not directly associated with money, particularly the humanities. Students often now are told they face a choice: between the practical sciences, business, and economic success, or the traditional liberal arts and sciences and expected poverty.In their comprehensive analysis of admission practices, institutional rankings, salaries, hiring practices, scholarships, student attitudes, tuition costs, research programs, library budgets, and class barriers, Engell and Dangerfield expose the major changes that the Age of Money has wrought in higher education while also offering a practical method of understanding and prioritizing the various elements involved in choosing the right school. Focusing on liberal arts and sciences colleges, private research universities, and flagship public institutions, the authors provide an explicit and coherent model of what an academic institution should offer, while encouraging individual institutions to retain their unique identities.Written for a general audience as well as for professionals, Saving Higher Education in the Age of Money will appeal to teachers and administrators, parents of students and prospective students, students and faculty in schools of higher education, and anyone interested in intellectual life.","ISBN":"978-0-8139-2331-4","language":"en","note":"Google-Books-ID: KSmAk0owwg8C","number-of-pages":"298","publisher":"University of Virginia Press","source":"Google Books","title":"Saving Higher Education in the Age of Money","author":[{"family":"Engell","given":"James"},{"family":"Dangerfield","given":"Anthony"}],"issued":{"date-parts":[["2005"]]}}},{"id":247,"uris":["http://zotero.org/users/local/om9A1ytN/items/P3H98P77"],"itemData":{"id":247,"type":"article-journal","abstract":"Cost-sharing, or the shift in at least part of the higher educational cost burden from governments (or taxpayers) to parents and students, is a worldwide trend manifested in the introduction of (or in sharp increases in) tuition fees, user charges for lodging and food, and in the diminution of student grants. The phenomenon is seen even in Europe, which still remains the last bastion of generally “free” higher education, as well as in countries that were once Marxist and that are finding loopholes to retain the legal semblance of free higher education while becoming increasingly dependent on tuition revenue for the financial survival of their institutions. This paper examines the rationales for cost-sharing as well as the continuing ideological, political, and technical opposition to it, even in the face of extreme austerity and the virtual inevitability of higher educational revenue diversification, including some forms of cost-sharing, in most countries.","collection-title":"Special Issue In Honor of Lewis C. Solman","container-title":"Economics of Education Review","DOI":"10.1016/j.econedurev.2003.09.004","ISSN":"0272-7757","issue":"4","journalAbbreviation":"Economics of Education Review","page":"403-410","source":"ScienceDirect","title":"The economics and politics of cost sharing in higher education: comparative perspectives","title-short":"The economics and politics of cost sharing in higher education","volume":"23","author":[{"family":"Johnstone","given":"D. Bruce"}],"issued":{"date-parts":[["2004",8,1]]}}}],"schema":"https://github.com/citation-style-language/schema/raw/master/csl-citation.json"} </w:instrText>
      </w:r>
      <w:r w:rsidR="001A0A17">
        <w:rPr>
          <w:rFonts w:ascii="Garamond" w:eastAsia="Garamond" w:hAnsi="Garamond" w:cs="Garamond"/>
          <w:sz w:val="24"/>
          <w:szCs w:val="24"/>
        </w:rPr>
        <w:fldChar w:fldCharType="separate"/>
      </w:r>
      <w:r w:rsidR="001A0A17" w:rsidRPr="001A0A17">
        <w:rPr>
          <w:rFonts w:ascii="Garamond" w:hAnsi="Garamond"/>
          <w:sz w:val="24"/>
        </w:rPr>
        <w:t>(Engell &amp; Dangerfield, 2005; Johnstone, 2004)</w:t>
      </w:r>
      <w:r w:rsidR="001A0A17">
        <w:rPr>
          <w:rFonts w:ascii="Garamond" w:eastAsia="Garamond" w:hAnsi="Garamond" w:cs="Garamond"/>
          <w:sz w:val="24"/>
          <w:szCs w:val="24"/>
        </w:rPr>
        <w:fldChar w:fldCharType="end"/>
      </w:r>
      <w:r w:rsidRPr="003B75E1">
        <w:rPr>
          <w:rFonts w:ascii="Garamond" w:eastAsia="Garamond" w:hAnsi="Garamond" w:cs="Garamond"/>
          <w:sz w:val="24"/>
          <w:szCs w:val="24"/>
        </w:rPr>
        <w:t xml:space="preserve"> who stated that education financing is an expenditure by educational institutions to buy land, pay labor, buy goods and services, or provide financial assistance to students. Therefore, financing planning is an important step in ensuring that all these needs can be met proportionally. Furthermore, according to </w:t>
      </w:r>
      <w:r w:rsidR="001A0A17">
        <w:rPr>
          <w:rFonts w:ascii="Garamond" w:eastAsia="Garamond" w:hAnsi="Garamond" w:cs="Garamond"/>
          <w:sz w:val="24"/>
          <w:szCs w:val="24"/>
        </w:rPr>
        <w:fldChar w:fldCharType="begin"/>
      </w:r>
      <w:r w:rsidR="001A0A17">
        <w:rPr>
          <w:rFonts w:ascii="Garamond" w:eastAsia="Garamond" w:hAnsi="Garamond" w:cs="Garamond"/>
          <w:sz w:val="24"/>
          <w:szCs w:val="24"/>
        </w:rPr>
        <w:instrText xml:space="preserve"> ADDIN ZOTERO_ITEM CSL_CITATION {"citationID":"hfksANIW","properties":{"formattedCitation":"(Musando, 2013)","plainCitation":"(Musando, 2013)","noteIndex":0},"citationItems":[{"id":251,"uris":["http://zotero.org/users/local/om9A1ytN/items/6LXJJ8ZA"],"itemData":{"id":251,"type":"thesis","abstract":"Small and medium enterprises have grown in importance in the global economy\nduring the last couple of decades. Although SMEs are growing speedily they face a\nrange of challenges which work against their progress. Lack of financial knowledge\nhas been a major setback to SMEs progress. Inefficient financial management may\ndamage SMEs profitability and, as a result, complicate the difficulties of SMEs.\nConversely, efficient financial management will help SMEs to strengthen their\nprofitability and, as a result, these difficulties can partly be overcome. This study was\nmotivated by the need to investigate the financial planning practices used by SMEs\nand their impact on the financial performance of the SMEs.\nThe target population of this study was 332 SMEs operating in the Nairobi CBD. A\nquestionnaire-based survey method was used to collect data. Data collected was\nmainly quantitative in nature and was appropriately analyzed using descriptive\nstatistics, while inferential statistics involved regression and ANOVA.\nThe study found that most SMEs practised financial planning practises by such as\nperiodical budget estimations, activity-based budgeting and financial analysis. These\nfinancial planning practices had positive impacts on the performance of the SMEs\ngood maintenance of capital, managing risks, increased the efficiency of operations\nand expanded the capacity of the SMEs to embrace opportunities. Further financial\nplanning has eased financial crisis, made credit accessible, reduced losses caused by\nhuman errors, provide collaterals for securing loans and act as a frame work to guide\nthe activities of the businesses. The study recommended that awareness be created to\nthe SMEs on the importance of the financial planning in business operations.","genre":"Thesis","language":"en","note":"Accepted: 2013-11-21T10:53:33Z","source":"erepository.uonbi.ac.ke","title":"The Relationship Between Financial Planning And The Financial Performance Of Small And Medium Enterprises In Nairobi City Centre Kenya","URL":"http://erepository.uonbi.ac.ke/handle/11295/59750","author":[{"family":"Musando","given":"Judith A."}],"accessed":{"date-parts":[["2025",4,5]]},"issued":{"date-parts":[["2013"]]}}}],"schema":"https://github.com/citation-style-language/schema/raw/master/csl-citation.json"} </w:instrText>
      </w:r>
      <w:r w:rsidR="001A0A17">
        <w:rPr>
          <w:rFonts w:ascii="Garamond" w:eastAsia="Garamond" w:hAnsi="Garamond" w:cs="Garamond"/>
          <w:sz w:val="24"/>
          <w:szCs w:val="24"/>
        </w:rPr>
        <w:fldChar w:fldCharType="separate"/>
      </w:r>
      <w:r w:rsidR="001A0A17" w:rsidRPr="001A0A17">
        <w:rPr>
          <w:rFonts w:ascii="Garamond" w:hAnsi="Garamond"/>
          <w:sz w:val="24"/>
        </w:rPr>
        <w:t>(Musando, 2013)</w:t>
      </w:r>
      <w:r w:rsidR="001A0A17">
        <w:rPr>
          <w:rFonts w:ascii="Garamond" w:eastAsia="Garamond" w:hAnsi="Garamond" w:cs="Garamond"/>
          <w:sz w:val="24"/>
          <w:szCs w:val="24"/>
        </w:rPr>
        <w:fldChar w:fldCharType="end"/>
      </w:r>
      <w:r w:rsidRPr="003B75E1">
        <w:rPr>
          <w:rFonts w:ascii="Garamond" w:eastAsia="Garamond" w:hAnsi="Garamond" w:cs="Garamond"/>
          <w:sz w:val="24"/>
          <w:szCs w:val="24"/>
        </w:rPr>
        <w:t xml:space="preserve"> in his book Budgeting for Better Performance, financing is defined as a quantitative action plan prepared before a certain period, and recording is important in all financial accounting. This shows that financing planning is not only preparing a budget, but also includes systematic recording and reporting procedures. Meanwhile, </w:t>
      </w:r>
      <w:r w:rsidR="001A0A17">
        <w:rPr>
          <w:rFonts w:ascii="Garamond" w:eastAsia="Garamond" w:hAnsi="Garamond" w:cs="Garamond"/>
          <w:sz w:val="24"/>
          <w:szCs w:val="24"/>
        </w:rPr>
        <w:fldChar w:fldCharType="begin"/>
      </w:r>
      <w:r w:rsidR="001A0A17">
        <w:rPr>
          <w:rFonts w:ascii="Garamond" w:eastAsia="Garamond" w:hAnsi="Garamond" w:cs="Garamond"/>
          <w:sz w:val="24"/>
          <w:szCs w:val="24"/>
        </w:rPr>
        <w:instrText xml:space="preserve"> ADDIN ZOTERO_ITEM CSL_CITATION {"citationID":"i23hSHLF","properties":{"formattedCitation":"(Badrudin et al., 2021; Mitchell et al., 2016)","plainCitation":"(Badrudin et al., 2021; Mitchell et al., 2016)","noteIndex":0},"citationItems":[{"id":254,"uris":["http://zotero.org/users/local/om9A1ytN/items/4TCPJBU3"],"itemData":{"id":254,"type":"article-journal","abstract":"Read on Neliti","container-title":"Jurnal Ilmiah Peuradeun","DOI":"10.26811/peuradeun.v9i1.504","ISSN":"2338-8617, 2443-2067","issue":"1","journalAbbreviation":"JIP","language":"en","license":"(c) Jurnal Ilmiah Peuradeun, 2021","note":"publisher: Independent Study Center for Acehnese Democracy","page":"17-38","source":"www.neliti.com","title":"The Implementation of Pesantren Financing Based on Agribusiness Social Entrepreneurs","volume":"9","author":[{"family":"Badrudin","given":"Badrudin"},{"family":"Satori","given":"Djam’an"},{"family":"Komariah","given":"Aan"},{"family":"Kurniady","given":"Dedy Achmad"}],"issued":{"date-parts":[["2021"]]}}},{"id":252,"uris":["http://zotero.org/users/local/om9A1ytN/items/38J3IPNQ"],"itemData":{"id":252,"type":"article-journal","abstract":"Years of cuts in state funding for public colleges and universities have driven up tuition and harmed students’ educational experiences by forcing faculty reductions, fewer course offerings, and campus closings. The authors demonstrate that these choices have made college less affordable and less accessible for students who need degrees to succeed in today’s economy.","language":"en","note":"publisher: Center on Budget and Policy Priorities","source":"vtechworks.lib.vt.edu","title":"Funding Down, Tuition Up: State Cuts to Higher Education Threaten Quality and Affordability at Public Colleges","title-short":"Funding Down, Tuition Up","URL":"http://hdl.handle.net/10919/97764","author":[{"family":"Mitchell","given":"Michael"},{"family":"Leachman","given":"Michael"},{"family":"Masterson","given":"Kathleen"}],"accessed":{"date-parts":[["2025",4,5]]},"issued":{"date-parts":[["2016",8,15]]}}}],"schema":"https://github.com/citation-style-language/schema/raw/master/csl-citation.json"} </w:instrText>
      </w:r>
      <w:r w:rsidR="001A0A17">
        <w:rPr>
          <w:rFonts w:ascii="Garamond" w:eastAsia="Garamond" w:hAnsi="Garamond" w:cs="Garamond"/>
          <w:sz w:val="24"/>
          <w:szCs w:val="24"/>
        </w:rPr>
        <w:fldChar w:fldCharType="separate"/>
      </w:r>
      <w:r w:rsidR="001A0A17" w:rsidRPr="001A0A17">
        <w:rPr>
          <w:rFonts w:ascii="Garamond" w:hAnsi="Garamond"/>
          <w:sz w:val="24"/>
        </w:rPr>
        <w:t>(Badrudin et al., 2021; Mitchell et al., 2016)</w:t>
      </w:r>
      <w:r w:rsidR="001A0A17">
        <w:rPr>
          <w:rFonts w:ascii="Garamond" w:eastAsia="Garamond" w:hAnsi="Garamond" w:cs="Garamond"/>
          <w:sz w:val="24"/>
          <w:szCs w:val="24"/>
        </w:rPr>
        <w:fldChar w:fldCharType="end"/>
      </w:r>
      <w:r w:rsidRPr="003B75E1">
        <w:rPr>
          <w:rFonts w:ascii="Garamond" w:eastAsia="Garamond" w:hAnsi="Garamond" w:cs="Garamond"/>
          <w:sz w:val="24"/>
          <w:szCs w:val="24"/>
        </w:rPr>
        <w:t xml:space="preserve"> stated that financing is not only an effort to collect funds, but also concerns aspects of using funds </w:t>
      </w:r>
      <w:r w:rsidRPr="003B75E1">
        <w:rPr>
          <w:rFonts w:ascii="Garamond" w:eastAsia="Garamond" w:hAnsi="Garamond" w:cs="Garamond"/>
          <w:sz w:val="24"/>
          <w:szCs w:val="24"/>
        </w:rPr>
        <w:lastRenderedPageBreak/>
        <w:t xml:space="preserve">appropriately. This is in accordance with the practices implemented at the Nurul Qarnain Islamic Boarding School, where every fund obtained has been planned for use based on previously identified needs. Good financing planning is also a reflection of professional management. In this case, </w:t>
      </w:r>
      <w:r w:rsidR="001A0A17">
        <w:rPr>
          <w:rFonts w:ascii="Garamond" w:eastAsia="Garamond" w:hAnsi="Garamond" w:cs="Garamond"/>
          <w:sz w:val="24"/>
          <w:szCs w:val="24"/>
        </w:rPr>
        <w:fldChar w:fldCharType="begin"/>
      </w:r>
      <w:r w:rsidR="001A0A17">
        <w:rPr>
          <w:rFonts w:ascii="Garamond" w:eastAsia="Garamond" w:hAnsi="Garamond" w:cs="Garamond"/>
          <w:sz w:val="24"/>
          <w:szCs w:val="24"/>
        </w:rPr>
        <w:instrText xml:space="preserve"> ADDIN ZOTERO_ITEM CSL_CITATION {"citationID":"t5nhaNAg","properties":{"formattedCitation":"(Mukhtar et al., 2022)","plainCitation":"(Mukhtar et al., 2022)","noteIndex":0},"citationItems":[{"id":256,"uris":["http://zotero.org/users/local/om9A1ytN/items/VJKMEX2M"],"itemData":{"id":256,"type":"article-journal","abstract":"Education is basically an effort to help the development of children and youth to achieve certain goals that take place in a certain environment. This research is to know and analyze the Strategic Management of Madrasah Heads in Improving the Performance of Aliyah Teachers in Tangerang Regency. Data collection techniques used are observation techniques (observations), interview techniques, documentation studies, literature studies and participation. Regarding data analysis techniques using non-statistical analysis techniques. The conclusion is that the principal's management strategy in improving the performance of Aliyah teachers at MA, Tangerang Regency, through the stages of planning, implementation and evaluation is not optimal because there are still weaknesses in competence and professionalism as well as support for the fostered madrasah.","container-title":"International Journal Of Science Education and Technology Management (IJSETM)","DOI":"10.28301/ijsetm.v1i2.10","ISSN":"2830-389X","issue":"2","language":"en","license":"Copyright (c) 2022 International Journal Of Science Education and Technology Management (IJSETM)","note":"number: 2","page":"72-85","source":"ijsetm.my.id","title":"Strategic Management of Madrasah Heads in Improving the Performance of Aliyah Teachers in Tangerang Regency","volume":"1","author":[{"family":"Mukhtar","given":"Muallim"},{"family":"Trisnamansyah","given":"Sutaryat"},{"family":"Iriantara","given":"Yosal"},{"family":"Sauri","given":"Supyan"}],"issued":{"date-parts":[["2022",8,18]]}}}],"schema":"https://github.com/citation-style-language/schema/raw/master/csl-citation.json"} </w:instrText>
      </w:r>
      <w:r w:rsidR="001A0A17">
        <w:rPr>
          <w:rFonts w:ascii="Garamond" w:eastAsia="Garamond" w:hAnsi="Garamond" w:cs="Garamond"/>
          <w:sz w:val="24"/>
          <w:szCs w:val="24"/>
        </w:rPr>
        <w:fldChar w:fldCharType="separate"/>
      </w:r>
      <w:r w:rsidR="001A0A17" w:rsidRPr="001A0A17">
        <w:rPr>
          <w:rFonts w:ascii="Garamond" w:hAnsi="Garamond"/>
          <w:sz w:val="24"/>
        </w:rPr>
        <w:t>(Mukhtar et al., 2022)</w:t>
      </w:r>
      <w:r w:rsidR="001A0A17">
        <w:rPr>
          <w:rFonts w:ascii="Garamond" w:eastAsia="Garamond" w:hAnsi="Garamond" w:cs="Garamond"/>
          <w:sz w:val="24"/>
          <w:szCs w:val="24"/>
        </w:rPr>
        <w:fldChar w:fldCharType="end"/>
      </w:r>
      <w:r w:rsidRPr="003B75E1">
        <w:rPr>
          <w:rFonts w:ascii="Garamond" w:eastAsia="Garamond" w:hAnsi="Garamond" w:cs="Garamond"/>
          <w:sz w:val="24"/>
          <w:szCs w:val="24"/>
        </w:rPr>
        <w:t xml:space="preserve"> stated that careful planning is the foundation of effective management. Budget preparation is the first step in realizing financing objectives, which is carried out through a process of negotiation and agreement between the leadership of the institution and the implementing units. The end result is a budget document containing details of estimated income and expenditure according to their sources and uses. Furthermore, </w:t>
      </w:r>
      <w:r w:rsidR="00C05CC3">
        <w:rPr>
          <w:rFonts w:ascii="Garamond" w:eastAsia="Garamond" w:hAnsi="Garamond" w:cs="Garamond"/>
          <w:sz w:val="24"/>
          <w:szCs w:val="24"/>
        </w:rPr>
        <w:fldChar w:fldCharType="begin"/>
      </w:r>
      <w:r w:rsidR="00C05CC3">
        <w:rPr>
          <w:rFonts w:ascii="Garamond" w:eastAsia="Garamond" w:hAnsi="Garamond" w:cs="Garamond"/>
          <w:sz w:val="24"/>
          <w:szCs w:val="24"/>
        </w:rPr>
        <w:instrText xml:space="preserve"> ADDIN ZOTERO_ITEM CSL_CITATION {"citationID":"esN6DxeJ","properties":{"formattedCitation":"(M.M, 2021)","plainCitation":"(M.M, 2021)","noteIndex":0},"citationItems":[{"id":258,"uris":["http://zotero.org/users/local/om9A1ytN/items/WSXU4NLW"],"itemData":{"id":258,"type":"book","abstract":"Berapa banyak sekolah-sekolah yang tidak dapat melakukan kegiatan belajar mengajar secara optimal, hanya masalah keuangan, baik untuk menggaji guru maupun untuk mengadakan sarana dan prasarana pembelajaran. Dalam kaitan ini, meskipun tuntutan reformasi pendidikan yang murah dan berkualitas, namun pendidikan yang berkualitas senantiasa memerlukan dana yang memadai. Dalam falsafah jawa dikenal dengan Jer Basuki Mawa Beya,. Proses pendidikan tidak dapat berjalan tanpa dukungan biaya, karena segala kegiatan yang dilakukan sekolah perlu dana.Hampir dapat dipastikan bahwa proses pendidikan tidak dapat berjalan tanpa dukungan biaya yang memadai. Implikasi diberlakukannya kebijakan desentralisasi pendidikan, membuat para pengambil keputusan sering kali mengalami kesulitan dalam meminij dan mendapatkan referensi tentang komponen pembiayaan pendidikan. Kebutuhan tersebut dirasakan semakin mendesak sejak dimulainya pelaksanaan otonomi daerah yang juga menutut semua bidang kehidupan tidak terkecuali bidang pendidikan harus transparansi, akutabel, efektif dan efisien, terutama dalam pengelolaan biaya.Buku Manajemen Pembiayaan Pendidikan ini, hadir sebagai buku ajar memberi pemahaman, pendalalam, dan pengaplikasian pembiayaan pendidikan. Pembahasan yang singkat, padat, jelas, dan disertai berbagai ilustrasi gambar, serta model-model aplikasi pembiayaan pendidikan. Penyajiannya diawali dengan; Paradigma Pengelolaan Biaya Pendidikan, selanjutnya berturut-turut menyajikan; Konsep dan sistem manajemen pembiayaan pendidikan; Perencanaan anggaran biaya; Analisis sumber pembiayaan; Pengelolaan biaya investasi; biaya modal kerja; biaya operasional; Akutansi biaya pendidikan; Produksi dan funsi biaya; Analisis BEP; Evaluasi, pengawasan dan pertaggungjawaban. Pada bagian akhir dilengkapi dengan Model penguatan tatakelola biaya pendidikan menuju transparansi akutambilas biaya pendidikan. Buku ini dapat dijadikan referensi untuk bidang Manajemen pembiayaan pendidikan, khusunya bagi mahasiswa yang sedang mendalami Manajemen Pendidikan di S1-S2, mapun S3. Serta ditujukan pula untuk berbagai kalangan pembaca maupun kalangan umum yang tertarik dengan manajemen pembiayaan pendidikan.","ISBN":"978-623-7036-34-0","language":"id","note":"Google-Books-ID: wLJTEAAAQBAJ","number-of-pages":"412","publisher":"TRESNA BHAKTI Press Bandung","source":"Google Books","title":"MANAJEMEN PEMBIAYAAN PENDIDIKAN: Filosofi, Konsep, dan Aplikasi","title-short":"MANAJEMEN PEMBIAYAAN PENDIDIKAN","author":[{"family":"M.M","given":"DR H. A. Rusdiana"}],"issued":{"date-parts":[["2021",12,9]]}}}],"schema":"https://github.com/citation-style-language/schema/raw/master/csl-citation.json"} </w:instrText>
      </w:r>
      <w:r w:rsidR="00C05CC3">
        <w:rPr>
          <w:rFonts w:ascii="Garamond" w:eastAsia="Garamond" w:hAnsi="Garamond" w:cs="Garamond"/>
          <w:sz w:val="24"/>
          <w:szCs w:val="24"/>
        </w:rPr>
        <w:fldChar w:fldCharType="separate"/>
      </w:r>
      <w:r w:rsidR="00C05CC3" w:rsidRPr="00C05CC3">
        <w:rPr>
          <w:rFonts w:ascii="Garamond" w:hAnsi="Garamond"/>
          <w:sz w:val="24"/>
        </w:rPr>
        <w:t>(M.M, 2021)</w:t>
      </w:r>
      <w:r w:rsidR="00C05CC3">
        <w:rPr>
          <w:rFonts w:ascii="Garamond" w:eastAsia="Garamond" w:hAnsi="Garamond" w:cs="Garamond"/>
          <w:sz w:val="24"/>
          <w:szCs w:val="24"/>
        </w:rPr>
        <w:fldChar w:fldCharType="end"/>
      </w:r>
      <w:r w:rsidRPr="003B75E1">
        <w:rPr>
          <w:rFonts w:ascii="Garamond" w:eastAsia="Garamond" w:hAnsi="Garamond" w:cs="Garamond"/>
          <w:sz w:val="24"/>
          <w:szCs w:val="24"/>
        </w:rPr>
        <w:t xml:space="preserve"> explained that the financing planning process consists of four main stages, namely</w:t>
      </w:r>
      <w:r w:rsidR="001A0A17">
        <w:rPr>
          <w:rFonts w:ascii="Garamond" w:eastAsia="Garamond" w:hAnsi="Garamond" w:cs="Garamond"/>
          <w:sz w:val="24"/>
          <w:szCs w:val="24"/>
        </w:rPr>
        <w:t xml:space="preserve"> b</w:t>
      </w:r>
      <w:r w:rsidRPr="003B75E1">
        <w:rPr>
          <w:rFonts w:ascii="Garamond" w:eastAsia="Garamond" w:hAnsi="Garamond" w:cs="Garamond"/>
          <w:sz w:val="24"/>
          <w:szCs w:val="24"/>
        </w:rPr>
        <w:t>udget planning, namely identifying objectives, setting priorities, translating objectives into measurable operational performance, and conducting cost and effectiveness analysis. Budget preparation, namely adjusting activities to applicable budget mechanisms and formats, and formulating program objectives clearly. Budget implementation management, including bookkeeping, expenditures, transactions, and activity supervision. Budget implementation assessment, namely evaluating programs, assessing the achievement of objectives, and providing recommendations for improving the budget in the future. Based on the presentation of experts and research results at the Nurul Qarnain Islamic Boarding School, it can be concluded that this Islamic boarding school has carried out its financing planning function well. The planning process is carried out systematically, collectively, and measurably. Each stage is carried out by involving elements of leadership and program implementers, so that the preparation of the budget truly reflects the needs of the Islamic boarding school and supports the achievement of educational goals.</w:t>
      </w:r>
    </w:p>
    <w:p w14:paraId="228E0D38" w14:textId="77777777" w:rsidR="003B75E1" w:rsidRPr="00370F8C" w:rsidRDefault="003B75E1" w:rsidP="003B75E1">
      <w:pPr>
        <w:spacing w:after="0" w:line="276" w:lineRule="auto"/>
        <w:ind w:firstLine="720"/>
        <w:jc w:val="both"/>
        <w:rPr>
          <w:rFonts w:ascii="Garamond" w:eastAsia="Garamond" w:hAnsi="Garamond" w:cs="Garamond"/>
          <w:sz w:val="24"/>
          <w:szCs w:val="24"/>
        </w:rPr>
      </w:pPr>
    </w:p>
    <w:p w14:paraId="12D9C621" w14:textId="77777777" w:rsidR="00370F8C" w:rsidRPr="00370F8C" w:rsidRDefault="00370F8C" w:rsidP="0061277C">
      <w:pPr>
        <w:spacing w:after="0" w:line="276" w:lineRule="auto"/>
        <w:jc w:val="both"/>
        <w:rPr>
          <w:rFonts w:ascii="Garamond" w:eastAsia="Garamond" w:hAnsi="Garamond" w:cs="Garamond"/>
          <w:b/>
          <w:sz w:val="24"/>
          <w:szCs w:val="24"/>
        </w:rPr>
      </w:pPr>
      <w:r w:rsidRPr="00370F8C">
        <w:rPr>
          <w:rFonts w:ascii="Garamond" w:eastAsia="Garamond" w:hAnsi="Garamond" w:cs="Garamond"/>
          <w:b/>
          <w:sz w:val="24"/>
          <w:szCs w:val="24"/>
        </w:rPr>
        <w:t>Implementation of Education Financing at Pondok Pesantren Nurul Qarnain Baletbaru Sukowono Jember</w:t>
      </w:r>
    </w:p>
    <w:p w14:paraId="34584F4F" w14:textId="77777777" w:rsidR="003B75E1" w:rsidRPr="003B75E1" w:rsidRDefault="003B75E1" w:rsidP="003B75E1">
      <w:pPr>
        <w:spacing w:after="0" w:line="276" w:lineRule="auto"/>
        <w:ind w:firstLine="720"/>
        <w:jc w:val="both"/>
        <w:rPr>
          <w:rFonts w:ascii="Garamond" w:eastAsia="Garamond" w:hAnsi="Garamond" w:cs="Garamond"/>
          <w:sz w:val="24"/>
          <w:szCs w:val="24"/>
        </w:rPr>
      </w:pPr>
      <w:r w:rsidRPr="003B75E1">
        <w:rPr>
          <w:rFonts w:ascii="Garamond" w:eastAsia="Garamond" w:hAnsi="Garamond" w:cs="Garamond"/>
          <w:sz w:val="24"/>
          <w:szCs w:val="24"/>
        </w:rPr>
        <w:t>After the financing planning stage has been prepared comprehensively through an annual meeting with the caretaker, board of the Islamic boarding school, treasurer, and boarding school management, the next step that is no less important is the implementation of financing. Financing implementation is the process of implementing a previously designed budget plan, which aims to support all Islamic boarding school activities so that they run optimally and on target.</w:t>
      </w:r>
    </w:p>
    <w:p w14:paraId="3AE768C9" w14:textId="77777777" w:rsidR="003B75E1" w:rsidRPr="003B75E1" w:rsidRDefault="003B75E1" w:rsidP="003B75E1">
      <w:pPr>
        <w:spacing w:after="0" w:line="276" w:lineRule="auto"/>
        <w:ind w:firstLine="720"/>
        <w:jc w:val="both"/>
        <w:rPr>
          <w:rFonts w:ascii="Garamond" w:eastAsia="Garamond" w:hAnsi="Garamond" w:cs="Garamond"/>
          <w:sz w:val="24"/>
          <w:szCs w:val="24"/>
        </w:rPr>
      </w:pPr>
      <w:r w:rsidRPr="003B75E1">
        <w:rPr>
          <w:rFonts w:ascii="Garamond" w:eastAsia="Garamond" w:hAnsi="Garamond" w:cs="Garamond"/>
          <w:sz w:val="24"/>
          <w:szCs w:val="24"/>
        </w:rPr>
        <w:t xml:space="preserve">At the Nurul Qarnain Islamic Boarding School, financing implementation is carried out in stages, structured, and based on a clear division of tasks. Each party involved has specific responsibilities according to the organizational structure. The treasurer is responsible for managing the disbursement of funds and recording transactions systematically. Meanwhile, the program activity manager is responsible for the use of funds in accordance with the work plan and activity budget (RKA) that has been set. The caretaker of the Islamic boarding school and the board of management always supervise the implementation of financing so that it continues to run according to the rules and Islamic values </w:t>
      </w:r>
      <w:r w:rsidRPr="003B75E1">
        <w:rPr>
          <w:rFonts w:ascii="Times New Roman" w:eastAsia="Garamond" w:hAnsi="Times New Roman" w:cs="Times New Roman"/>
          <w:sz w:val="24"/>
          <w:szCs w:val="24"/>
        </w:rPr>
        <w:t>​​</w:t>
      </w:r>
      <w:r w:rsidRPr="003B75E1">
        <w:rPr>
          <w:rFonts w:ascii="Garamond" w:eastAsia="Garamond" w:hAnsi="Garamond" w:cs="Garamond"/>
          <w:sz w:val="24"/>
          <w:szCs w:val="24"/>
        </w:rPr>
        <w:t>that are upheld.</w:t>
      </w:r>
    </w:p>
    <w:p w14:paraId="5AABADC0" w14:textId="0E24F875" w:rsidR="003B75E1" w:rsidRPr="003B75E1" w:rsidRDefault="003B75E1" w:rsidP="003B75E1">
      <w:pPr>
        <w:spacing w:after="0" w:line="276" w:lineRule="auto"/>
        <w:ind w:firstLine="720"/>
        <w:jc w:val="both"/>
        <w:rPr>
          <w:rFonts w:ascii="Garamond" w:eastAsia="Garamond" w:hAnsi="Garamond" w:cs="Garamond"/>
          <w:sz w:val="24"/>
          <w:szCs w:val="24"/>
        </w:rPr>
      </w:pPr>
      <w:r w:rsidRPr="003B75E1">
        <w:rPr>
          <w:rFonts w:ascii="Garamond" w:eastAsia="Garamond" w:hAnsi="Garamond" w:cs="Garamond"/>
          <w:sz w:val="24"/>
          <w:szCs w:val="24"/>
        </w:rPr>
        <w:t xml:space="preserve">This financing implementation is in line with </w:t>
      </w:r>
      <w:r w:rsidR="00C05CC3">
        <w:rPr>
          <w:rFonts w:ascii="Garamond" w:eastAsia="Garamond" w:hAnsi="Garamond" w:cs="Garamond"/>
          <w:sz w:val="24"/>
          <w:szCs w:val="24"/>
        </w:rPr>
        <w:fldChar w:fldCharType="begin"/>
      </w:r>
      <w:r w:rsidR="00C05CC3">
        <w:rPr>
          <w:rFonts w:ascii="Garamond" w:eastAsia="Garamond" w:hAnsi="Garamond" w:cs="Garamond"/>
          <w:sz w:val="24"/>
          <w:szCs w:val="24"/>
        </w:rPr>
        <w:instrText xml:space="preserve"> ADDIN ZOTERO_ITEM CSL_CITATION {"citationID":"5tOKLUNT","properties":{"formattedCitation":"(Meutia &amp; Daud, 2021)","plainCitation":"(Meutia &amp; Daud, 2021)","noteIndex":0},"citationItems":[{"id":260,"uris":["http://zotero.org/users/local/om9A1ytN/items/56AQ5JE6"],"itemData":{"id":260,"type":"article-journal","abstract":"Objective: This study aims to determine and understand the concept of financial accountability in Islamic boarding schools or pesantren. The research is conducted at a pesantren in South Sumatra, which functions as a center for Islamic education and social and business activities.&amp;nbsp;\nResearch&amp;nbsp;Design&amp;nbsp;&amp;amp;&amp;nbsp;Methods: The research data were obtained through in-depth interviews with pesantren administrators. This study uses transcendental phenomenology to analyze qualitative data.\nFindings: This study found three themes: the nematic of the research informants' experiences, namely Amanah, trust, and Transparency.&amp;nbsp; This study reveals three essential things: first, Accountability in the perspective of the pesantren manager consists of accountability to God, the owner of the pesantren, students, and donors/donors. Second, the manifestation of the implementation of financial accountability is financial recording and reporting. Third, Transparency in understanding pesantren managers is an openness among pesantren administrators.\nContribution&amp;nbsp;&amp;amp;&amp;nbsp;Value&amp;nbsp;Added: This study reveals the understanding held by pesantren management in practicing accounting in pesantren.","container-title":"International Entrepreneurship Review","DOI":"10.15678/IER.2021.0702.03","ISSN":"2658-1841","issue":"2","language":"en","license":"Copyright (c) 2021 International Entrepreneurship Review","note":"number: 2","page":"31-41","source":"ier.uek.krakow.pl","title":"The meaning of financial accountability in Islamic boarding schools: The case of Indonesia","title-short":"The meaning of financial accountability in Islamic boarding schools","volume":"7","author":[{"family":"Meutia","given":"Inten"},{"family":"Daud","given":"Rochmawati"}],"issued":{"date-parts":[["2021",6,1]]}}}],"schema":"https://github.com/citation-style-language/schema/raw/master/csl-citation.json"} </w:instrText>
      </w:r>
      <w:r w:rsidR="00C05CC3">
        <w:rPr>
          <w:rFonts w:ascii="Garamond" w:eastAsia="Garamond" w:hAnsi="Garamond" w:cs="Garamond"/>
          <w:sz w:val="24"/>
          <w:szCs w:val="24"/>
        </w:rPr>
        <w:fldChar w:fldCharType="separate"/>
      </w:r>
      <w:r w:rsidR="00C05CC3" w:rsidRPr="00C05CC3">
        <w:rPr>
          <w:rFonts w:ascii="Garamond" w:hAnsi="Garamond"/>
          <w:sz w:val="24"/>
        </w:rPr>
        <w:t>(Meutia &amp; Daud, 2021)</w:t>
      </w:r>
      <w:r w:rsidR="00C05CC3">
        <w:rPr>
          <w:rFonts w:ascii="Garamond" w:eastAsia="Garamond" w:hAnsi="Garamond" w:cs="Garamond"/>
          <w:sz w:val="24"/>
          <w:szCs w:val="24"/>
        </w:rPr>
        <w:fldChar w:fldCharType="end"/>
      </w:r>
      <w:r w:rsidRPr="003B75E1">
        <w:rPr>
          <w:rFonts w:ascii="Garamond" w:eastAsia="Garamond" w:hAnsi="Garamond" w:cs="Garamond"/>
          <w:sz w:val="24"/>
          <w:szCs w:val="24"/>
        </w:rPr>
        <w:t xml:space="preserve"> which states that the management of educational finance at the implementation stage must consider the principles of transparency, efficiency, and accountability. In this case, Islamic boarding schools are required not only to use funds effectively, but also to be openly accountable to all stakeholders. Furthermore, </w:t>
      </w:r>
      <w:r w:rsidR="00C05CC3">
        <w:rPr>
          <w:rFonts w:ascii="Garamond" w:eastAsia="Garamond" w:hAnsi="Garamond" w:cs="Garamond"/>
          <w:sz w:val="24"/>
          <w:szCs w:val="24"/>
        </w:rPr>
        <w:fldChar w:fldCharType="begin"/>
      </w:r>
      <w:r w:rsidR="00C05CC3">
        <w:rPr>
          <w:rFonts w:ascii="Garamond" w:eastAsia="Garamond" w:hAnsi="Garamond" w:cs="Garamond"/>
          <w:sz w:val="24"/>
          <w:szCs w:val="24"/>
        </w:rPr>
        <w:instrText xml:space="preserve"> ADDIN ZOTERO_ITEM CSL_CITATION {"citationID":"3Fat0mDL","properties":{"formattedCitation":"(Gunawan, 2016; Kagury et al., 2024)","plainCitation":"(Gunawan, 2016; Kagury et al., 2024)","noteIndex":0},"citationItems":[{"id":262,"uris":["http://zotero.org/users/local/om9A1ytN/items/9LTELIHQ"],"itemData":{"id":262,"type":"article-journal","abstract":"AbstrakSurabaya adalah salah satu kota yang menggunakan teknologi informasi dalam akuntabilitas dan transparansi anggaran melalui pelaksanaan e-budgeting. Surabaya juga salah satu kota yang memiliki transparansi anggaran yang baik dan dilakukan secara online dengan menggunakan kemajuan teknologi informasi. Penerapan akuntabilitas dan transparansi anggaran pemerintah di kota Surabaya telah terwujud. Realisasi akuntabilitas bisa dilihat dari upaya pemerintah mempublikasikan pelaksanaan proses penganggaran dan program kegiatan Pemerintah Kota secara menyeluruh. Perwujudan transparansi informasi anggaran dalam penelitian ini dapat dilihat melalui informasi anggaran yang diberikan oleh Pemerintah Kota Surabaya. Implementasi berjalan dengan baik dan sesuai dengan prosedur operasional standar. Penelitian ini menggunakan penelitian deskriptif kualitatif. Lokasi yang dipilih dalam penelitian ini adalah pemerintah kota Surabaya.","container-title":"AKRUAL: Jurnal Akuntansi","DOI":"10.26740/jaj.v8n1.p72-102","ISSN":"2502-6380","issue":"1","language":"en","page":"72-102","source":"journal.unesa.ac.id","title":"Penerapan Sistem E-Budgeting Terhadap Transparansi Dan Akuntabilitas Keuangan Publik (Studi Pada Pemerintah Kota Surabaya)","volume":"8","author":[{"family":"Gunawan","given":"Dimas Rizky"}],"issued":{"date-parts":[["2016",10,31]]}}},{"id":264,"uris":["http://zotero.org/users/local/om9A1ytN/items/HN64F7KK"],"itemData":{"id":264,"type":"article-journal","abstract":"PDF | FINANCIAL MANAGEMENT CHALLENGES FACING IMPLEMENTATION OF FREE DAY SECONDARY EDUCATION IN IMENTI NORTH DISTRICT, KENYA Mercy Kaguri, Ibuathu... | Find, read and cite all the research you need on ResearchGate","container-title":"ResearchGate","DOI":"10.9790/487X-16135578","language":"en","source":"www.researchgate.net","title":"Financial Management Challenges Facing Implementation of Free Day Secondary Education in Imenti North District, Kenya","URL":"https://www.researchgate.net/publication/272984543_Financial_Management_Challenges_Facing_Implementation_of_Free_Day_Secondary_Education_in_Imenti_North_District_Kenya","author":[{"family":"Kagury","given":"Mercy"},{"family":"Njati","given":"Ibuathu"},{"family":"Kubaison","given":"Simon Thiaine"}],"accessed":{"date-parts":[["2025",4,5]]},"issued":{"date-parts":[["2024",12,27]]}}}],"schema":"https://github.com/citation-style-language/schema/raw/master/csl-citation.json"} </w:instrText>
      </w:r>
      <w:r w:rsidR="00C05CC3">
        <w:rPr>
          <w:rFonts w:ascii="Garamond" w:eastAsia="Garamond" w:hAnsi="Garamond" w:cs="Garamond"/>
          <w:sz w:val="24"/>
          <w:szCs w:val="24"/>
        </w:rPr>
        <w:fldChar w:fldCharType="separate"/>
      </w:r>
      <w:r w:rsidR="00C05CC3" w:rsidRPr="00C05CC3">
        <w:rPr>
          <w:rFonts w:ascii="Garamond" w:hAnsi="Garamond"/>
          <w:sz w:val="24"/>
        </w:rPr>
        <w:t>(Gunawan, 2016; Kagury et al., 2024)</w:t>
      </w:r>
      <w:r w:rsidR="00C05CC3">
        <w:rPr>
          <w:rFonts w:ascii="Garamond" w:eastAsia="Garamond" w:hAnsi="Garamond" w:cs="Garamond"/>
          <w:sz w:val="24"/>
          <w:szCs w:val="24"/>
        </w:rPr>
        <w:fldChar w:fldCharType="end"/>
      </w:r>
      <w:r w:rsidRPr="003B75E1">
        <w:rPr>
          <w:rFonts w:ascii="Garamond" w:eastAsia="Garamond" w:hAnsi="Garamond" w:cs="Garamond"/>
          <w:sz w:val="24"/>
          <w:szCs w:val="24"/>
        </w:rPr>
        <w:t xml:space="preserve"> explained that the implementation of the education budget must be based on agreed standard procedures, starting from the process of submitting funds, implementing activities, to reporting on the use of funds. Financial activities should not be carried </w:t>
      </w:r>
      <w:r w:rsidRPr="003B75E1">
        <w:rPr>
          <w:rFonts w:ascii="Garamond" w:eastAsia="Garamond" w:hAnsi="Garamond" w:cs="Garamond"/>
          <w:sz w:val="24"/>
          <w:szCs w:val="24"/>
        </w:rPr>
        <w:lastRenderedPageBreak/>
        <w:t xml:space="preserve">out ad hoc without a clear plan. This shows the importance of consistency between the plan and budget realization. This principle has been applied at the Nurul Qarnain Islamic Boarding School, where every process of using funds is carried out based on internal SOPs that have been prepared and agreed upon together. This procedure includes submitting activity funds through proposals or service notes by the implementing unit, verifying needs by the treasurer, disbursing funds according to budget items, implementing activities according to planning, preparing accountability reports after the activity takes place. Financial recording and documentation activities are also a major concern in the implementation of financing. Every financial transaction is documented in a daily cash book, budget realization report, and monthly report, all of which are audited internally by the Islamic boarding school supervisory team. This system supports the realization of the principle of Good Governance, which according to </w:t>
      </w:r>
      <w:r w:rsidR="00C05CC3">
        <w:rPr>
          <w:rFonts w:ascii="Garamond" w:eastAsia="Garamond" w:hAnsi="Garamond" w:cs="Garamond"/>
          <w:sz w:val="24"/>
          <w:szCs w:val="24"/>
        </w:rPr>
        <w:fldChar w:fldCharType="begin"/>
      </w:r>
      <w:r w:rsidR="00C05CC3">
        <w:rPr>
          <w:rFonts w:ascii="Garamond" w:eastAsia="Garamond" w:hAnsi="Garamond" w:cs="Garamond"/>
          <w:sz w:val="24"/>
          <w:szCs w:val="24"/>
        </w:rPr>
        <w:instrText xml:space="preserve"> ADDIN ZOTERO_ITEM CSL_CITATION {"citationID":"w7gpVCZn","properties":{"formattedCitation":"(Amin, 2013)","plainCitation":"(Amin, 2013)","noteIndex":0},"citationItems":[{"id":267,"uris":["http://zotero.org/users/local/om9A1ytN/items/KHIX2A96"],"itemData":{"id":267,"type":"article-journal","abstract":"Masalah keuangan adalah masalah yang amat sensitif dan krusial dalam  pelaksanaan otonomi daerah. Segala kewenangan pemerintahan yang diserahkan kepada daerah dalam rangka desentralisasi ditentukan harus disertai dengan penyerahan dan pengalihan pembiayaan, sarana dan prasarana, serta sumber daya manusia sesuai dengan kewenangan yang diserahkan tersebut. Kewenangan yang dilimpahkan kepada Gubernur dalam rangka dekonsentrasi harus disertai pula dengan pembiayaan sesuai dengan kewenangan yang dilimpahkan. Pelaksanaan otonomi daerah tidak hanya mengalihkan beban dan tanggung jawab ke daerah, tetapi juga mengalihkan berbagai kewenangan dan hak-hak yang dikuasai oleh pusat kepada daerah. Bahkan, dalam melaksanakan agenda otonomi tersebut, pemerintah daerah dan masyarakat daerah diberdayakan dengan dukungan fasilitas dan dana yang diperlukan untuk menunjang pelaksanaan kebijakan otonomi daerah tersebut sebagaimana mestinya. Di berbagai daerah masih terdapat tarik-menarik baik antara kepentingan pusat dan daerah, maupun kepentingan pemerintah dan warga. Partisipasi publik dalam perumusan dan pelaksanaan APBD pada pemerintahan, misalnya, memiliki fungsi penting dalam rangka mengurangi bahkan mengantisipasi aparatur yang bermaksud melakukan penyelewengan terhadap penyaluran dan penggunaan APBD sebagaimana yang terjadi selama ini. Beberapa contoh kasus menunjukkan partisipasi publik masih lemah dalam rangka ikut serta merumuskan kebijakan pembangunan daerah yang tercermin dalam proses perumusan APBD-nya. Dalam konteks kesejahteraan, keberhasilan sejumlah pemerintah daerah dalam meningkatkan kesejahteraan masyarakatnya memang belum maksimal ditinjau dari pencapaian angka Human Development Index (Indeks Pembangunan Manusia-IPM) sebagai indikator kesejahteraan masyarakat.","container-title":"Jurnal Ilmiah Mahasiswa","ISSN":"2088-8961","issue":"1","language":"en","source":"ejournal.undip.ac.id","title":"Otonomi Daerah Untuk Penguatan Negara Kesatuan Republik Indonesia (Pengelolaan Keuangan dalam Pelaksanaan Otonomi Daerah)","URL":"https://ejournal.undip.ac.id/index.php/jim/article/view/10871","volume":"3","author":[{"family":"Amin","given":"Ika Dina"}],"accessed":{"date-parts":[["2025",4,5]]},"issued":{"date-parts":[["2013",4,30]]}}}],"schema":"https://github.com/citation-style-language/schema/raw/master/csl-citation.json"} </w:instrText>
      </w:r>
      <w:r w:rsidR="00C05CC3">
        <w:rPr>
          <w:rFonts w:ascii="Garamond" w:eastAsia="Garamond" w:hAnsi="Garamond" w:cs="Garamond"/>
          <w:sz w:val="24"/>
          <w:szCs w:val="24"/>
        </w:rPr>
        <w:fldChar w:fldCharType="separate"/>
      </w:r>
      <w:r w:rsidR="00C05CC3" w:rsidRPr="00C05CC3">
        <w:rPr>
          <w:rFonts w:ascii="Garamond" w:hAnsi="Garamond"/>
          <w:sz w:val="24"/>
        </w:rPr>
        <w:t>(Amin, 2013)</w:t>
      </w:r>
      <w:r w:rsidR="00C05CC3">
        <w:rPr>
          <w:rFonts w:ascii="Garamond" w:eastAsia="Garamond" w:hAnsi="Garamond" w:cs="Garamond"/>
          <w:sz w:val="24"/>
          <w:szCs w:val="24"/>
        </w:rPr>
        <w:fldChar w:fldCharType="end"/>
      </w:r>
      <w:r w:rsidRPr="003B75E1">
        <w:rPr>
          <w:rFonts w:ascii="Garamond" w:eastAsia="Garamond" w:hAnsi="Garamond" w:cs="Garamond"/>
          <w:sz w:val="24"/>
          <w:szCs w:val="24"/>
        </w:rPr>
        <w:t xml:space="preserve"> is characterized by transparency, accountability, and clarity of division of roles in financial management.</w:t>
      </w:r>
    </w:p>
    <w:p w14:paraId="07358A93" w14:textId="3F549F70" w:rsidR="003B75E1" w:rsidRPr="003B75E1" w:rsidRDefault="003B75E1" w:rsidP="003B75E1">
      <w:pPr>
        <w:spacing w:after="0" w:line="276" w:lineRule="auto"/>
        <w:ind w:firstLine="720"/>
        <w:jc w:val="both"/>
        <w:rPr>
          <w:rFonts w:ascii="Garamond" w:eastAsia="Garamond" w:hAnsi="Garamond" w:cs="Garamond"/>
          <w:sz w:val="24"/>
          <w:szCs w:val="24"/>
        </w:rPr>
      </w:pPr>
      <w:r w:rsidRPr="003B75E1">
        <w:rPr>
          <w:rFonts w:ascii="Garamond" w:eastAsia="Garamond" w:hAnsi="Garamond" w:cs="Garamond"/>
          <w:sz w:val="24"/>
          <w:szCs w:val="24"/>
        </w:rPr>
        <w:t xml:space="preserve">Not only that, the approach to implementing financing at the Nurul Qarnain Islamic Boarding School also reflects the principle of participatory management. This is evident from the involvement of all stakeholders, both leaders, activity implementers, and financial administration, in running the organization collectively. In line with </w:t>
      </w:r>
      <w:r w:rsidR="00C05CC3">
        <w:rPr>
          <w:rFonts w:ascii="Garamond" w:eastAsia="Garamond" w:hAnsi="Garamond" w:cs="Garamond"/>
          <w:sz w:val="24"/>
          <w:szCs w:val="24"/>
        </w:rPr>
        <w:fldChar w:fldCharType="begin"/>
      </w:r>
      <w:r w:rsidR="00C05CC3">
        <w:rPr>
          <w:rFonts w:ascii="Garamond" w:eastAsia="Garamond" w:hAnsi="Garamond" w:cs="Garamond"/>
          <w:sz w:val="24"/>
          <w:szCs w:val="24"/>
        </w:rPr>
        <w:instrText xml:space="preserve"> ADDIN ZOTERO_ITEM CSL_CITATION {"citationID":"EOQUrKKC","properties":{"formattedCitation":"(Lubis et al., 2018)","plainCitation":"(Lubis et al., 2018)","noteIndex":0},"citationItems":[{"id":269,"uris":["http://zotero.org/users/local/om9A1ytN/items/BPL79F7U"],"itemData":{"id":269,"type":"paper-conference","abstract":"Previous researchers have had a long debate about the urgency of the application of transformational and instructional leadership models for educational organizations. Nevertheless, there is a stream of research that seeks to bridge the conflict by recommending the adoption of principal leadership in educational organizations. Principal leadership combines...","DOI":"10.2991/aisteel-18.2018.151","event-title":"3rd Annual International Seminar on Transformative Education and Educational Leadership (AISTEEL 2018)","ISBN":"978-94-6252-633-4","language":"en","note":"ISSN: 2352-5398","page":"693-698","publisher":"Atlantis Press","source":"www.atlantis-press.com","title":"The Potentiality of Principal Leadership Implementation In North Sumatera","URL":"https://www.atlantis-press.com/proceedings/aisteel-18/55909196","author":[{"family":"Lubis","given":"Wildansyah"},{"family":"Sagala","given":"Syaiful"},{"family":"Saragih","given":"Abdul Hasan"},{"family":"Sagala","given":"Gaffar Hafiz"}],"accessed":{"date-parts":[["2025",4,5]]},"issued":{"date-parts":[["2018",12]]}}}],"schema":"https://github.com/citation-style-language/schema/raw/master/csl-citation.json"} </w:instrText>
      </w:r>
      <w:r w:rsidR="00C05CC3">
        <w:rPr>
          <w:rFonts w:ascii="Garamond" w:eastAsia="Garamond" w:hAnsi="Garamond" w:cs="Garamond"/>
          <w:sz w:val="24"/>
          <w:szCs w:val="24"/>
        </w:rPr>
        <w:fldChar w:fldCharType="separate"/>
      </w:r>
      <w:r w:rsidR="00C05CC3" w:rsidRPr="00C05CC3">
        <w:rPr>
          <w:rFonts w:ascii="Garamond" w:hAnsi="Garamond"/>
          <w:sz w:val="24"/>
        </w:rPr>
        <w:t>(Lubis et al., 2018)</w:t>
      </w:r>
      <w:r w:rsidR="00C05CC3">
        <w:rPr>
          <w:rFonts w:ascii="Garamond" w:eastAsia="Garamond" w:hAnsi="Garamond" w:cs="Garamond"/>
          <w:sz w:val="24"/>
          <w:szCs w:val="24"/>
        </w:rPr>
        <w:fldChar w:fldCharType="end"/>
      </w:r>
      <w:r w:rsidRPr="003B75E1">
        <w:rPr>
          <w:rFonts w:ascii="Garamond" w:eastAsia="Garamond" w:hAnsi="Garamond" w:cs="Garamond"/>
          <w:sz w:val="24"/>
          <w:szCs w:val="24"/>
        </w:rPr>
        <w:t>, that the implementation of effective educational activities needs to involve all elements in the institution synergistically so that organizational goals can be achieved optimally.</w:t>
      </w:r>
    </w:p>
    <w:p w14:paraId="77DB9578" w14:textId="2C11EB7E" w:rsidR="003D2C8B" w:rsidRPr="003D2C8B" w:rsidRDefault="003B75E1" w:rsidP="003B75E1">
      <w:pPr>
        <w:spacing w:after="0" w:line="276" w:lineRule="auto"/>
        <w:ind w:firstLine="720"/>
        <w:jc w:val="both"/>
        <w:rPr>
          <w:rFonts w:ascii="Garamond" w:eastAsia="Garamond" w:hAnsi="Garamond" w:cs="Garamond"/>
          <w:sz w:val="24"/>
          <w:szCs w:val="24"/>
        </w:rPr>
      </w:pPr>
      <w:r w:rsidRPr="003B75E1">
        <w:rPr>
          <w:rFonts w:ascii="Garamond" w:eastAsia="Garamond" w:hAnsi="Garamond" w:cs="Garamond"/>
          <w:sz w:val="24"/>
          <w:szCs w:val="24"/>
        </w:rPr>
        <w:t>Overall, the implementation of financing at the Nurul Qarnain Islamic Boarding School has been running in accordance with the principles and theories of educational financial management. The existence of a structured work system, control from various parties, and implementation in accordance with planning, makes financing at this Islamic boarding school run orderly and supports the smooth running of all educational and religious programs. This condition shows that the implementation of good financing is the result of careful planning and consistent coordination</w:t>
      </w:r>
      <w:r w:rsidR="003D2C8B" w:rsidRPr="003D2C8B">
        <w:rPr>
          <w:rFonts w:ascii="Garamond" w:eastAsia="Garamond" w:hAnsi="Garamond" w:cs="Garamond"/>
          <w:sz w:val="24"/>
          <w:szCs w:val="24"/>
        </w:rPr>
        <w:t>.</w:t>
      </w:r>
    </w:p>
    <w:p w14:paraId="7BD2CE93" w14:textId="77777777" w:rsidR="00AF67FD" w:rsidRDefault="00AF67FD" w:rsidP="00AF67FD">
      <w:pPr>
        <w:spacing w:after="0" w:line="276" w:lineRule="auto"/>
        <w:jc w:val="both"/>
        <w:rPr>
          <w:rFonts w:ascii="Garamond" w:eastAsia="Garamond" w:hAnsi="Garamond" w:cs="Garamond"/>
          <w:b/>
          <w:sz w:val="24"/>
          <w:szCs w:val="24"/>
        </w:rPr>
      </w:pPr>
    </w:p>
    <w:p w14:paraId="0F70B1A2" w14:textId="0B6D5141" w:rsidR="00370F8C" w:rsidRPr="00370F8C" w:rsidRDefault="00370F8C" w:rsidP="00AF67FD">
      <w:pPr>
        <w:spacing w:after="0" w:line="276" w:lineRule="auto"/>
        <w:jc w:val="both"/>
        <w:rPr>
          <w:rFonts w:ascii="Garamond" w:eastAsia="Garamond" w:hAnsi="Garamond" w:cs="Garamond"/>
          <w:b/>
          <w:sz w:val="24"/>
          <w:szCs w:val="24"/>
        </w:rPr>
      </w:pPr>
      <w:r w:rsidRPr="00370F8C">
        <w:rPr>
          <w:rFonts w:ascii="Garamond" w:eastAsia="Garamond" w:hAnsi="Garamond" w:cs="Garamond"/>
          <w:b/>
          <w:sz w:val="24"/>
          <w:szCs w:val="24"/>
        </w:rPr>
        <w:t>Evaluation of Education Financing at Pondok Pesantren Nurul Qarnain Baletbaru Sukowono Jember</w:t>
      </w:r>
    </w:p>
    <w:p w14:paraId="31EA7880" w14:textId="77777777" w:rsidR="003B75E1" w:rsidRPr="003B75E1" w:rsidRDefault="003B75E1" w:rsidP="003B75E1">
      <w:pPr>
        <w:spacing w:after="0" w:line="276" w:lineRule="auto"/>
        <w:ind w:firstLine="720"/>
        <w:jc w:val="both"/>
        <w:rPr>
          <w:rFonts w:ascii="Garamond" w:eastAsia="Garamond" w:hAnsi="Garamond" w:cs="Garamond"/>
          <w:sz w:val="24"/>
          <w:szCs w:val="24"/>
        </w:rPr>
      </w:pPr>
      <w:r w:rsidRPr="003B75E1">
        <w:rPr>
          <w:rFonts w:ascii="Garamond" w:eastAsia="Garamond" w:hAnsi="Garamond" w:cs="Garamond"/>
          <w:sz w:val="24"/>
          <w:szCs w:val="24"/>
        </w:rPr>
        <w:t>Financing evaluation is one of the important elements in the education financial management cycle. After the planning and implementation process is carried out, an evaluation is needed to assess the extent to which the budget has been used effectively and efficiently in supporting all educational activities. Evaluation is also a managerial control tool to ensure that the funds managed are actually used in accordance with the goals and objectives that have been set. At the Nurul Qarnain Baletbaru Sukowono Jember Islamic Boarding School, financing evaluations are carried out periodically, namely at the end of each semester and at the end of the academic year. This evaluation is carried out through an internal discussion forum involving elements of the pesantren leadership, board of directors, treasurer, and person in charge of activities. Through this forum, financial implementation reports from each program unit are analyzed and reviewed to assess the suitability between the initial plan and the realization of the use of funds that occur in the field. One of the important instruments in this evaluation process is the Financial Accountability Report (LPJ). The LPJ is prepared by each person in charge of the activity by detailing all expenditures of funds, accompanied by evidence of transactions, documentation of activities, and the results achieved. The LPJ is the main basis for assessing whether the implementation of activities actually uses funds according to the planned budget, and whether the activities have succeeded in achieving the targets that have been set.</w:t>
      </w:r>
    </w:p>
    <w:p w14:paraId="625A1284" w14:textId="21284FD6" w:rsidR="0006741F" w:rsidRPr="0006741F" w:rsidRDefault="003B75E1" w:rsidP="003B75E1">
      <w:pPr>
        <w:spacing w:after="0" w:line="276" w:lineRule="auto"/>
        <w:ind w:firstLine="720"/>
        <w:jc w:val="both"/>
        <w:rPr>
          <w:rFonts w:ascii="Garamond" w:eastAsia="Garamond" w:hAnsi="Garamond" w:cs="Garamond"/>
          <w:sz w:val="24"/>
          <w:szCs w:val="24"/>
        </w:rPr>
      </w:pPr>
      <w:r w:rsidRPr="003B75E1">
        <w:rPr>
          <w:rFonts w:ascii="Garamond" w:eastAsia="Garamond" w:hAnsi="Garamond" w:cs="Garamond"/>
          <w:sz w:val="24"/>
          <w:szCs w:val="24"/>
        </w:rPr>
        <w:lastRenderedPageBreak/>
        <w:t xml:space="preserve">Theoretically, this evaluation activity is in line with the opinion of </w:t>
      </w:r>
      <w:r w:rsidR="00487289">
        <w:rPr>
          <w:rFonts w:ascii="Garamond" w:eastAsia="Garamond" w:hAnsi="Garamond" w:cs="Garamond"/>
          <w:sz w:val="24"/>
          <w:szCs w:val="24"/>
        </w:rPr>
        <w:fldChar w:fldCharType="begin"/>
      </w:r>
      <w:r w:rsidR="00487289">
        <w:rPr>
          <w:rFonts w:ascii="Garamond" w:eastAsia="Garamond" w:hAnsi="Garamond" w:cs="Garamond"/>
          <w:sz w:val="24"/>
          <w:szCs w:val="24"/>
        </w:rPr>
        <w:instrText xml:space="preserve"> ADDIN ZOTERO_ITEM CSL_CITATION {"citationID":"urAANnG4","properties":{"formattedCitation":"(Badrudin et al., 2021)","plainCitation":"(Badrudin et al., 2021)","noteIndex":0},"citationItems":[{"id":254,"uris":["http://zotero.org/users/local/om9A1ytN/items/4TCPJBU3"],"itemData":{"id":254,"type":"article-journal","abstract":"Read on Neliti","container-title":"Jurnal Ilmiah Peuradeun","DOI":"10.26811/peuradeun.v9i1.504","ISSN":"2338-8617, 2443-2067","issue":"1","journalAbbreviation":"JIP","language":"en","license":"(c) Jurnal Ilmiah Peuradeun, 2021","note":"publisher: Independent Study Center for Acehnese Democracy","page":"17-38","source":"www.neliti.com","title":"The Implementation of Pesantren Financing Based on Agribusiness Social Entrepreneurs","volume":"9","author":[{"family":"Badrudin","given":"Badrudin"},{"family":"Satori","given":"Djam’an"},{"family":"Komariah","given":"Aan"},{"family":"Kurniady","given":"Dedy Achmad"}],"issued":{"date-parts":[["2021"]]}}}],"schema":"https://github.com/citation-style-language/schema/raw/master/csl-citation.json"} </w:instrText>
      </w:r>
      <w:r w:rsidR="00487289">
        <w:rPr>
          <w:rFonts w:ascii="Garamond" w:eastAsia="Garamond" w:hAnsi="Garamond" w:cs="Garamond"/>
          <w:sz w:val="24"/>
          <w:szCs w:val="24"/>
        </w:rPr>
        <w:fldChar w:fldCharType="separate"/>
      </w:r>
      <w:r w:rsidR="00487289" w:rsidRPr="00487289">
        <w:rPr>
          <w:rFonts w:ascii="Garamond" w:hAnsi="Garamond"/>
          <w:sz w:val="24"/>
        </w:rPr>
        <w:t>(Badrudin et al., 2021)</w:t>
      </w:r>
      <w:r w:rsidR="00487289">
        <w:rPr>
          <w:rFonts w:ascii="Garamond" w:eastAsia="Garamond" w:hAnsi="Garamond" w:cs="Garamond"/>
          <w:sz w:val="24"/>
          <w:szCs w:val="24"/>
        </w:rPr>
        <w:fldChar w:fldCharType="end"/>
      </w:r>
      <w:r w:rsidRPr="003B75E1">
        <w:rPr>
          <w:rFonts w:ascii="Garamond" w:eastAsia="Garamond" w:hAnsi="Garamond" w:cs="Garamond"/>
          <w:sz w:val="24"/>
          <w:szCs w:val="24"/>
        </w:rPr>
        <w:t xml:space="preserve"> who stated that evaluation in education financing management must be carried out comprehensively, starting from the input aspect (available funds), process (implementation of fund use), to output and outcome (results achieved). Evaluation must also assess the dimensions of efficiency and effectiveness in fund management. Furthermore, according to </w:t>
      </w:r>
      <w:r w:rsidR="00487289">
        <w:rPr>
          <w:rFonts w:ascii="Garamond" w:eastAsia="Garamond" w:hAnsi="Garamond" w:cs="Garamond"/>
          <w:sz w:val="24"/>
          <w:szCs w:val="24"/>
        </w:rPr>
        <w:fldChar w:fldCharType="begin"/>
      </w:r>
      <w:r w:rsidR="00487289">
        <w:rPr>
          <w:rFonts w:ascii="Garamond" w:eastAsia="Garamond" w:hAnsi="Garamond" w:cs="Garamond"/>
          <w:sz w:val="24"/>
          <w:szCs w:val="24"/>
        </w:rPr>
        <w:instrText xml:space="preserve"> ADDIN ZOTERO_ITEM CSL_CITATION {"citationID":"pNPUrqq0","properties":{"formattedCitation":"(Abdurrahman &amp; Lubis, 2024)","plainCitation":"(Abdurrahman &amp; Lubis, 2024)","noteIndex":0},"citationItems":[{"id":271,"uris":["http://zotero.org/users/local/om9A1ytN/items/75D2Z4RR"],"itemData":{"id":271,"type":"article-journal","abstract":"The purpose of this study was to determine the contribution of facility management and service quality to soccer sports achievement in the Physical Education, Health, and Recreation Study Program, Sekolah Tinggi Olahraga dan Kesehatan Bina Guna. The research method used is quantitative research. In this study, the object of research is facility management (X1) quality of education services (X2) and sports achievement (Y). The research population was students of the Physical Education, Health, and Recreation Study Program at Sekolah Tinggi Olahraga dan Kesehatan Bina Guna with a total population of 550 students. The sample in this study were 85 people. The data collected are in the form of numbers, written information, oral information and various facts related to the focus of the research obtained through the instrument of distributing questionnaires to 55 students who were used as research samples in the Physical Education, Health, and Recreation Study Program of Sekolah Tinggi Olahraga dan Kesehatan Bina Guna. After processing and analyzing the data, the results obtained are the contribution between facility management and sports achievement and the contribution between service quality and sports achievement. This means that the better the facility management and service quality, the sports achievement will increase.","container-title":"Journal Management of Sport","DOI":"10.55081/jmos.v2i2.1960","ISSN":"2963-8003","issue":"2","language":"en","page":"35-42","source":"jurnal.stokbinaguna.ac.id","title":"The Contribution Of Facility Management And Service Quality To Soccer Performance","volume":"2","author":[{"family":"Abdurrahman","given":"Eka"},{"family":"Lubis","given":"Ade Evriansyah"}],"issued":{"date-parts":[["2024",3,31]]}}}],"schema":"https://github.com/citation-style-language/schema/raw/master/csl-citation.json"} </w:instrText>
      </w:r>
      <w:r w:rsidR="00487289">
        <w:rPr>
          <w:rFonts w:ascii="Garamond" w:eastAsia="Garamond" w:hAnsi="Garamond" w:cs="Garamond"/>
          <w:sz w:val="24"/>
          <w:szCs w:val="24"/>
        </w:rPr>
        <w:fldChar w:fldCharType="separate"/>
      </w:r>
      <w:r w:rsidR="00487289" w:rsidRPr="00487289">
        <w:rPr>
          <w:rFonts w:ascii="Garamond" w:hAnsi="Garamond"/>
          <w:sz w:val="24"/>
        </w:rPr>
        <w:t>(Abdurrahman &amp; Lubis, 2024)</w:t>
      </w:r>
      <w:r w:rsidR="00487289">
        <w:rPr>
          <w:rFonts w:ascii="Garamond" w:eastAsia="Garamond" w:hAnsi="Garamond" w:cs="Garamond"/>
          <w:sz w:val="24"/>
          <w:szCs w:val="24"/>
        </w:rPr>
        <w:fldChar w:fldCharType="end"/>
      </w:r>
      <w:r w:rsidRPr="003B75E1">
        <w:rPr>
          <w:rFonts w:ascii="Garamond" w:eastAsia="Garamond" w:hAnsi="Garamond" w:cs="Garamond"/>
          <w:sz w:val="24"/>
          <w:szCs w:val="24"/>
        </w:rPr>
        <w:t>), a good budget evaluation must pay attention to four main aspects, namely</w:t>
      </w:r>
      <w:r w:rsidR="00487289">
        <w:rPr>
          <w:rFonts w:ascii="Garamond" w:eastAsia="Garamond" w:hAnsi="Garamond" w:cs="Garamond"/>
          <w:sz w:val="24"/>
          <w:szCs w:val="24"/>
        </w:rPr>
        <w:t>,</w:t>
      </w:r>
      <w:r w:rsidRPr="003B75E1">
        <w:rPr>
          <w:rFonts w:ascii="Garamond" w:eastAsia="Garamond" w:hAnsi="Garamond" w:cs="Garamond"/>
          <w:sz w:val="24"/>
          <w:szCs w:val="24"/>
        </w:rPr>
        <w:t xml:space="preserve"> efficiency, assessing whether the funds used are in accordance with the volume of activities carried out. Effectiveness, namely measuring the extent to which the use of funds is able to produce the planned results or objectives. Economical, by evaluating whether funds are spent at a reasonable price and do not exceed cost standards and Accountability by ensuring that all expenditures can be accounted for administratively and morally</w:t>
      </w:r>
      <w:r w:rsidR="0006741F" w:rsidRPr="0006741F">
        <w:rPr>
          <w:rFonts w:ascii="Garamond" w:eastAsia="Garamond" w:hAnsi="Garamond" w:cs="Garamond"/>
          <w:sz w:val="24"/>
          <w:szCs w:val="24"/>
        </w:rPr>
        <w:t>.</w:t>
      </w:r>
    </w:p>
    <w:p w14:paraId="1B0517F8" w14:textId="643DDD75" w:rsidR="0006741F" w:rsidRPr="0006741F" w:rsidRDefault="003B75E1" w:rsidP="00DD1A70">
      <w:pPr>
        <w:spacing w:after="0" w:line="276" w:lineRule="auto"/>
        <w:ind w:firstLine="720"/>
        <w:jc w:val="both"/>
        <w:rPr>
          <w:rFonts w:ascii="Garamond" w:eastAsia="Garamond" w:hAnsi="Garamond" w:cs="Garamond"/>
          <w:sz w:val="24"/>
          <w:szCs w:val="24"/>
        </w:rPr>
      </w:pPr>
      <w:r w:rsidRPr="003B75E1">
        <w:rPr>
          <w:rFonts w:ascii="Garamond" w:eastAsia="Garamond" w:hAnsi="Garamond" w:cs="Garamond"/>
          <w:sz w:val="24"/>
          <w:szCs w:val="24"/>
        </w:rPr>
        <w:t>These principles are applied in real terms at Nurul Qarnain Islamic Boarding School. Evaluation is not only the responsibility of the treasurer, but also involves all program implementing units. Every activity must be reported transparently, accompanied by physical documentation and narrative reports. This shows the existence of a structured internal monitoring system that is oriented towards openness and participation. Evaluation is also a medium of reflection for Islamic boarding schools to assess the quality of financial management in general. For example, if it is found that there are activities that are not running optimally due to lack of funds or cost overruns, then this is an important lesson in preparing the budget for the following year. This kind of evaluation is very important to avoid repeating the same mistakes and to improve Islamic boarding school governance sustainably.</w:t>
      </w:r>
    </w:p>
    <w:p w14:paraId="4A6924B3" w14:textId="737E38B0" w:rsidR="0006741F" w:rsidRPr="0006741F" w:rsidRDefault="003B75E1" w:rsidP="00DD1A70">
      <w:pPr>
        <w:spacing w:after="0" w:line="276" w:lineRule="auto"/>
        <w:ind w:firstLine="720"/>
        <w:jc w:val="both"/>
        <w:rPr>
          <w:rFonts w:ascii="Garamond" w:eastAsia="Garamond" w:hAnsi="Garamond" w:cs="Garamond"/>
          <w:sz w:val="24"/>
          <w:szCs w:val="24"/>
        </w:rPr>
      </w:pPr>
      <w:r w:rsidRPr="003B75E1">
        <w:rPr>
          <w:rFonts w:ascii="Garamond" w:eastAsia="Garamond" w:hAnsi="Garamond" w:cs="Garamond"/>
          <w:sz w:val="24"/>
          <w:szCs w:val="24"/>
        </w:rPr>
        <w:t xml:space="preserve">According </w:t>
      </w:r>
      <w:r w:rsidR="00487289">
        <w:rPr>
          <w:rFonts w:ascii="Garamond" w:eastAsia="Garamond" w:hAnsi="Garamond" w:cs="Garamond"/>
          <w:sz w:val="24"/>
          <w:szCs w:val="24"/>
        </w:rPr>
        <w:fldChar w:fldCharType="begin"/>
      </w:r>
      <w:r w:rsidR="00487289">
        <w:rPr>
          <w:rFonts w:ascii="Garamond" w:eastAsia="Garamond" w:hAnsi="Garamond" w:cs="Garamond"/>
          <w:sz w:val="24"/>
          <w:szCs w:val="24"/>
        </w:rPr>
        <w:instrText xml:space="preserve"> ADDIN ZOTERO_ITEM CSL_CITATION {"citationID":"wToN8het","properties":{"formattedCitation":"(Waruwu et al., 2022)","plainCitation":"(Waruwu et al., 2022)","noteIndex":0},"citationItems":[{"id":184,"uris":["http://zotero.org/users/local/om9A1ytN/items/8TTD5WVE"],"itemData":{"id":184,"type":"article-journal","abstract":"This research was conducted for the phenomenon of financial management in improving the quality of education at the Boarding School, the purpose of this study was to: find out the financial planning in the madrasa (budgeting) and the implementation of education finance (actuating). This research is a field research using a qualitative approach. The subjects in this study were the Head of Madrasah, Waka Sarana and Infrastructure and Treasurer. Researchers collected data using observation, interviews and documentation. The data analysis used is data reduction, data presentation and data verification. Researchers have a goal to find out how to plan and implement finances in the madrasa so that the madrasa has good financial planning and implementation. The results of this study, firstly, financial planning in improving the quality of education is stated in the form of RKAM which is held every before the new school year begins. Second, the implementation of education finance includes the receipt and expenditure of funds. The funds received at Al Amin come from the BOS Fund, monthly tuition fees and operational funds issued every month. The implementation of financial management in improving the quality of education can be seen in the allocation of funds in the RKAM, namely by the allocation of funds for extracurricular activities, the allocation of funds for facilities and infrastructure at the madrasah by adding facilities, repairs and maintenance.","container-title":"Al-Mada: Jurnal Agama, Sosial, dan Budaya","DOI":"10.31538/almada.v5i3.2701","ISSN":"2599-2473","issue":"3","language":"en","license":"Copyright (c) 2022 Yaredi Waruwu, Desi Rahmadani, ella mayasari, Imriani Idrus, Ari Kartiko","note":"number: 3","page":"440-450","source":"www.e-journal.uac.ac.id","title":"Manajemen Keuangan Dalam Meningkatkan Mutu Pendidikan","volume":"5","author":[{"family":"Waruwu","given":"Yaredi"},{"family":"Rahmadani","given":"Desi"},{"family":"Mayasari","given":"Ella"},{"family":"Idrus","given":"Imriani"},{"family":"Kartiko","given":"Ari"}],"issued":{"date-parts":[["2022",9,17]]}}}],"schema":"https://github.com/citation-style-language/schema/raw/master/csl-citation.json"} </w:instrText>
      </w:r>
      <w:r w:rsidR="00487289">
        <w:rPr>
          <w:rFonts w:ascii="Garamond" w:eastAsia="Garamond" w:hAnsi="Garamond" w:cs="Garamond"/>
          <w:sz w:val="24"/>
          <w:szCs w:val="24"/>
        </w:rPr>
        <w:fldChar w:fldCharType="separate"/>
      </w:r>
      <w:r w:rsidR="00487289" w:rsidRPr="00487289">
        <w:rPr>
          <w:rFonts w:ascii="Garamond" w:hAnsi="Garamond"/>
          <w:sz w:val="24"/>
        </w:rPr>
        <w:t>(Waruwu et al., 2022)</w:t>
      </w:r>
      <w:r w:rsidR="00487289">
        <w:rPr>
          <w:rFonts w:ascii="Garamond" w:eastAsia="Garamond" w:hAnsi="Garamond" w:cs="Garamond"/>
          <w:sz w:val="24"/>
          <w:szCs w:val="24"/>
        </w:rPr>
        <w:fldChar w:fldCharType="end"/>
      </w:r>
      <w:r w:rsidRPr="003B75E1">
        <w:rPr>
          <w:rFonts w:ascii="Garamond" w:eastAsia="Garamond" w:hAnsi="Garamond" w:cs="Garamond"/>
          <w:sz w:val="24"/>
          <w:szCs w:val="24"/>
        </w:rPr>
        <w:t>, financing evaluation is part of the strategic management cycle that supports future decision making. A good evaluation will provide a complete picture of the organization's performance in managing its financial resources, and become the basis for compiling a more realistic and responsive plan to field needs. At the Nurul Qarnain Islamic Boarding School, evaluation results are usually expressed in the form of policy recommendations. For example, if an activity unit shows good financial performance, then in the following year the unit will receive budget priority. Conversely, units that are unable to demonstrate efficiency will be reviewed and given assistance in compiling programs and using their budgets.</w:t>
      </w:r>
      <w:r w:rsidR="0006741F" w:rsidRPr="0006741F">
        <w:rPr>
          <w:rFonts w:ascii="Garamond" w:eastAsia="Garamond" w:hAnsi="Garamond" w:cs="Garamond"/>
          <w:sz w:val="24"/>
          <w:szCs w:val="24"/>
        </w:rPr>
        <w:t>.</w:t>
      </w:r>
      <w:r w:rsidR="00AF67FD">
        <w:rPr>
          <w:rFonts w:ascii="Garamond" w:eastAsia="Garamond" w:hAnsi="Garamond" w:cs="Garamond"/>
          <w:sz w:val="24"/>
          <w:szCs w:val="24"/>
        </w:rPr>
        <w:t xml:space="preserve"> </w:t>
      </w:r>
    </w:p>
    <w:p w14:paraId="703D32A3" w14:textId="1408520D" w:rsidR="00F5371D" w:rsidRDefault="00F5371D" w:rsidP="00F5371D">
      <w:pPr>
        <w:spacing w:after="0" w:line="276" w:lineRule="auto"/>
        <w:ind w:firstLine="720"/>
        <w:jc w:val="both"/>
        <w:rPr>
          <w:rFonts w:ascii="Garamond" w:eastAsia="Garamond" w:hAnsi="Garamond" w:cs="Garamond"/>
          <w:sz w:val="24"/>
          <w:szCs w:val="24"/>
        </w:rPr>
      </w:pPr>
      <w:r w:rsidRPr="00F5371D">
        <w:rPr>
          <w:rFonts w:ascii="Garamond" w:eastAsia="Garamond" w:hAnsi="Garamond" w:cs="Garamond"/>
          <w:sz w:val="24"/>
          <w:szCs w:val="24"/>
        </w:rPr>
        <w:t xml:space="preserve">Evaluation is also the basis for determining the sustainability of the program. According to </w:t>
      </w:r>
      <w:r w:rsidR="00487289">
        <w:rPr>
          <w:rFonts w:ascii="Garamond" w:eastAsia="Garamond" w:hAnsi="Garamond" w:cs="Garamond"/>
          <w:sz w:val="24"/>
          <w:szCs w:val="24"/>
        </w:rPr>
        <w:fldChar w:fldCharType="begin"/>
      </w:r>
      <w:r w:rsidR="00487289">
        <w:rPr>
          <w:rFonts w:ascii="Garamond" w:eastAsia="Garamond" w:hAnsi="Garamond" w:cs="Garamond"/>
          <w:sz w:val="24"/>
          <w:szCs w:val="24"/>
        </w:rPr>
        <w:instrText xml:space="preserve"> ADDIN ZOTERO_ITEM CSL_CITATION {"citationID":"GbO71vmn","properties":{"formattedCitation":"(Djalilah et al., 2024; Syukri &amp; Amiruddin, 2019)","plainCitation":"(Djalilah et al., 2024; Syukri &amp; Amiruddin, 2019)","noteIndex":0},"citationItems":[{"id":56,"uris":["http://zotero.org/users/local/om9A1ytN/items/HA5S8437"],"itemData":{"id":56,"type":"article-journal","abstract":"This article delves deep into the complex web of relationships between training, commitment, and performance among heads of private Tsanawiyah Madrasahs in the beautiful West Lombok Regency, West Nusa Tenggara Province. Using a quantitative approach reinforced by path analysis, the researchers uncovered the causal relationships that shape the madrasah leadership landscape. The study underwent rigorous validation by drawing insights from a carefully curated data set covering over 170 madrassa heads, meticulously collected through customized questionnaires. It emerged as a beacon of reliability and validity. Through the lens of descriptive and inferential statistics, the findings of this study not only highlight the transformative potential of training and commitment but also offer a roadmap for education policymakers and school principals across the country, thereby sparking a collective effort to achieve excellence in madrasa education. Although rooted in the local context of West Lombok Regency, the implications of this research have an impact far beyond the district's borders, marking a new era of educational innovation and progress. In essence, this study underscores the importance of disentangling the complex factors that shape the principal performance landscape to realize a brighter future for madrasa education nationally.","container-title":"Nazhruna: Jurnal Pendidikan Islam","DOI":"10.31538/nzh.v7i2.4907","ISSN":"2614-8013","issue":"2","language":"en","license":"Copyright (c) 2024 Sitti Rohmi Djalilah, Abdullah Muzakar, Muhamad Suhardi, Ari Kartiko","note":"number: 2","page":"458-474","source":"e-journal.uac.ac.id","title":"Unveiling Success: Exploring the Impact of Training and Commitment on Madrasah Tsanawiyah Principal Performance","title-short":"Unveiling Success","volume":"7","author":[{"family":"Djalilah","given":"Sitti Rohmi"},{"family":"Muzakar","given":"Abdullah"},{"family":"Suhardi","given":"Muhamad"},{"family":"Kartiko","given":"Ari"}],"issued":{"date-parts":[["2024",7,22]]}}},{"id":273,"uris":["http://zotero.org/users/local/om9A1ytN/items/43KD68RW"],"itemData":{"id":273,"type":"article-journal","abstract":"Abstract: Administration of learning programs is an activity that includes setting a set of learning experience programs arranged to develop students' abilities in accordance with school goals in order to create an effective and efficient teaching and learning process. Program evaluation is a series of activities carried out intentionally to see success rates program. Through program evaluation, the evaluation step is not only carried out haphazardly but is systematic, detailed, and uses procedures that have been carefully tested. Keywords: Administration, Learning Program Abstrak: Administrasi program  pembelajaran merupakan kegiatan yang meliputi pengaturan seperangkat program pengalaman belajar yang di susun untuk mengembangkan kemampuam siswa sesuai dengan tujuan sekolah  dalam rangka terciptanya proses belajar mengajar yang efektif dan efisien. Evaluasi program adalah suatu rangkaian kegiatan yang dilakukan dengan sengaja untuk melihat tingkat keberhasilan program. Dengan melalui evaluasi program, langkah evaluasi bukan hanya dilakukan serampangan saja tetapi sistematis, rinci, dan menggunkan prosedur yang sudah diuji secara cermat. Kata Kunci: Administrasi, Program Pembelajaran","container-title":"JURNAL HANDAYANI PGSD FIP UNIMED","DOI":"10.24114/jh.v10i1.14141","ISSN":"2407-6295","issue":"1","language":"en","license":"Copyright (c) 2019 Makmur Syukri, Amiruddin Amiruddin","note":"number: 1","page":"77-86","source":"103.242.233.34","title":"LEARNING PROGRAM ADMINISTRATION IMPLEMENTATION IN EDUCATION","volume":"10","author":[{"family":"Syukri","given":"Makmur"},{"family":"Amiruddin","given":"Amiruddin"}],"issued":{"date-parts":[["2019",7,23]]}}}],"schema":"https://github.com/citation-style-language/schema/raw/master/csl-citation.json"} </w:instrText>
      </w:r>
      <w:r w:rsidR="00487289">
        <w:rPr>
          <w:rFonts w:ascii="Garamond" w:eastAsia="Garamond" w:hAnsi="Garamond" w:cs="Garamond"/>
          <w:sz w:val="24"/>
          <w:szCs w:val="24"/>
        </w:rPr>
        <w:fldChar w:fldCharType="separate"/>
      </w:r>
      <w:r w:rsidR="00487289" w:rsidRPr="00487289">
        <w:rPr>
          <w:rFonts w:ascii="Garamond" w:hAnsi="Garamond"/>
          <w:sz w:val="24"/>
        </w:rPr>
        <w:t>(Djalilah et al., 2024; Syukri &amp; Amiruddin, 2019)</w:t>
      </w:r>
      <w:r w:rsidR="00487289">
        <w:rPr>
          <w:rFonts w:ascii="Garamond" w:eastAsia="Garamond" w:hAnsi="Garamond" w:cs="Garamond"/>
          <w:sz w:val="24"/>
          <w:szCs w:val="24"/>
        </w:rPr>
        <w:fldChar w:fldCharType="end"/>
      </w:r>
      <w:r w:rsidRPr="00F5371D">
        <w:rPr>
          <w:rFonts w:ascii="Garamond" w:eastAsia="Garamond" w:hAnsi="Garamond" w:cs="Garamond"/>
          <w:sz w:val="24"/>
          <w:szCs w:val="24"/>
        </w:rPr>
        <w:t xml:space="preserve">, the success of an education program is not only assessed in terms of implementation, but also from the sustainability of its impact. Therefore, the evaluation of financing at the Nurul Qarnain Islamic Boarding School also considers the long-term benefits of the programs being funded, whether they have a positive effect on the quality of learning, the character of the students, and the strengthening of the values </w:t>
      </w:r>
      <w:r w:rsidRPr="00F5371D">
        <w:rPr>
          <w:rFonts w:ascii="Times New Roman" w:eastAsia="Garamond" w:hAnsi="Times New Roman" w:cs="Times New Roman"/>
          <w:sz w:val="24"/>
          <w:szCs w:val="24"/>
        </w:rPr>
        <w:t>​​</w:t>
      </w:r>
      <w:r w:rsidRPr="00F5371D">
        <w:rPr>
          <w:rFonts w:ascii="Garamond" w:eastAsia="Garamond" w:hAnsi="Garamond" w:cs="Garamond"/>
          <w:sz w:val="24"/>
          <w:szCs w:val="24"/>
        </w:rPr>
        <w:t xml:space="preserve">of the Islamic boarding school. In addition, the evaluation process also prioritizes the principles of transparency and public accountability. The Islamic boarding school tries to open financial reports to the guardians of the students and the community in certain forums, as a form of moral accountability. This practice is in accordance with the principles of Good Governance, as expressed by </w:t>
      </w:r>
      <w:r w:rsidR="00487289">
        <w:rPr>
          <w:rFonts w:ascii="Garamond" w:eastAsia="Garamond" w:hAnsi="Garamond" w:cs="Garamond"/>
          <w:sz w:val="24"/>
          <w:szCs w:val="24"/>
        </w:rPr>
        <w:fldChar w:fldCharType="begin"/>
      </w:r>
      <w:r w:rsidR="00487289">
        <w:rPr>
          <w:rFonts w:ascii="Garamond" w:eastAsia="Garamond" w:hAnsi="Garamond" w:cs="Garamond"/>
          <w:sz w:val="24"/>
          <w:szCs w:val="24"/>
        </w:rPr>
        <w:instrText xml:space="preserve"> ADDIN ZOTERO_ITEM CSL_CITATION {"citationID":"ZlxiaOqy","properties":{"formattedCitation":"(Fatkuroji et al., 2025)","plainCitation":"(Fatkuroji et al., 2025)","noteIndex":0},"citationItems":[{"id":275,"uris":["http://zotero.org/users/local/om9A1ytN/items/JSBI4Q4E"],"itemData":{"id":275,"type":"article-journal","abstract":"This study aims to measure the influence of Academic Information System (AIS) on Good University Governance (GUG) at UIN Walisongo Semarang. This study using a quantitative method with data collection through a survey involving academic staff, students, and PTIPD management. The research instrument is a questionnaire designed to measure transparency, accountability, and participation. The data obtained were analyzed using linear regression to evaluate the contribution of the AIS to each aspect of GUG. The results showed that the AIS contributed 0.832 to transparency, 0.862 to accountability, and 0.884 to participation. Optimal implementation of the AIS has been proven to be able to significantly improve these three aspects, which ultimately strengthens the principles of Good University Governance. Increased transparency through the AIS allows easier and faster access to academic information, while better accountability supports more effective supervision. In addition, increased participation allows for broader involvement of all stakeholders in the decision-making process. These findings confirm that the AIS plays a direct role in improving the quality of university governance more effectively. This study also provides an important contribution to the literature on university governance by emphasizing the role of information technology in enhancing transparancy, accountability, and participation. The practical implication of this study is the importance of developing more efficient SIA implementation strategies to support good university governance and improve overall academic performance.","container-title":"Munaddhomah: Jurnal Manajemen Pendidikan Islam","DOI":"10.31538/munaddhomah.v6i1.1675","ISSN":"2775-2933","issue":"1","language":"en","license":"Copyright (c) 2025 Fatkuroji, Wahyudi, Ahmad Faozi, Fainta Shofiyati","note":"number: 1","page":"139-154","source":"pasca.jurnalikhac.ac.id","title":"Evaluation of Academic Information Systems in Realizing Good University Governance","volume":"6","author":[{"family":"Fatkuroji","given":""},{"family":"Wahyudi","given":""},{"family":"Lateh","given":"Fadleena"},{"family":"Fadhilah","given":"Anna Rizqi"}],"issued":{"date-parts":[["2025",3,19]]}}}],"schema":"https://github.com/citation-style-language/schema/raw/master/csl-citation.json"} </w:instrText>
      </w:r>
      <w:r w:rsidR="00487289">
        <w:rPr>
          <w:rFonts w:ascii="Garamond" w:eastAsia="Garamond" w:hAnsi="Garamond" w:cs="Garamond"/>
          <w:sz w:val="24"/>
          <w:szCs w:val="24"/>
        </w:rPr>
        <w:fldChar w:fldCharType="separate"/>
      </w:r>
      <w:r w:rsidR="00487289" w:rsidRPr="00487289">
        <w:rPr>
          <w:rFonts w:ascii="Garamond" w:hAnsi="Garamond"/>
          <w:sz w:val="24"/>
        </w:rPr>
        <w:t>(Fatkuroji et al., 2025)</w:t>
      </w:r>
      <w:r w:rsidR="00487289">
        <w:rPr>
          <w:rFonts w:ascii="Garamond" w:eastAsia="Garamond" w:hAnsi="Garamond" w:cs="Garamond"/>
          <w:sz w:val="24"/>
          <w:szCs w:val="24"/>
        </w:rPr>
        <w:fldChar w:fldCharType="end"/>
      </w:r>
      <w:r w:rsidRPr="00F5371D">
        <w:rPr>
          <w:rFonts w:ascii="Garamond" w:eastAsia="Garamond" w:hAnsi="Garamond" w:cs="Garamond"/>
          <w:sz w:val="24"/>
          <w:szCs w:val="24"/>
        </w:rPr>
        <w:t>, which states that public financial management must be transparent, participatory, and accountable in order to gain legitimacy from the community.</w:t>
      </w:r>
    </w:p>
    <w:p w14:paraId="7279E0D6" w14:textId="5B15D946" w:rsidR="00E475F5" w:rsidRDefault="00F5371D" w:rsidP="00F5371D">
      <w:pPr>
        <w:spacing w:after="0" w:line="276" w:lineRule="auto"/>
        <w:ind w:firstLine="720"/>
        <w:jc w:val="both"/>
        <w:rPr>
          <w:rFonts w:ascii="Garamond" w:eastAsia="Garamond" w:hAnsi="Garamond" w:cs="Garamond"/>
          <w:sz w:val="24"/>
          <w:szCs w:val="24"/>
        </w:rPr>
      </w:pPr>
      <w:r w:rsidRPr="00F5371D">
        <w:rPr>
          <w:rFonts w:ascii="Garamond" w:eastAsia="Garamond" w:hAnsi="Garamond" w:cs="Garamond"/>
          <w:sz w:val="24"/>
          <w:szCs w:val="24"/>
        </w:rPr>
        <w:t xml:space="preserve">In addition, the evaluation also pays attention to the aspect of compliance or compliance with regulations. Every use of funds must refer to applicable provisions, both internal to the Islamic boarding school and government regulations regarding aid funds. This is important so that </w:t>
      </w:r>
      <w:r w:rsidRPr="00F5371D">
        <w:rPr>
          <w:rFonts w:ascii="Garamond" w:eastAsia="Garamond" w:hAnsi="Garamond" w:cs="Garamond"/>
          <w:sz w:val="24"/>
          <w:szCs w:val="24"/>
        </w:rPr>
        <w:lastRenderedPageBreak/>
        <w:t>the Islamic boarding school maintains integrity in financial management and does not violate administrative rules. Thus, the evaluation of financing at the Nurul Qarnain Islamic Boarding School not only functions as a control tool, but also as an instrument for learning and institutional development. Through systematic, measurable, and reflective evaluations, this Islamic boarding school is able to improve its performance over time and ensure that all educational activities carried out are in line with the objectives of character formation and the intelligence of students.</w:t>
      </w:r>
      <w:r w:rsidR="00F11399">
        <w:rPr>
          <w:rFonts w:ascii="Garamond" w:eastAsia="Garamond" w:hAnsi="Garamond" w:cs="Garamond"/>
          <w:sz w:val="24"/>
          <w:szCs w:val="24"/>
        </w:rPr>
        <w:t> </w:t>
      </w:r>
    </w:p>
    <w:p w14:paraId="3617B8AA" w14:textId="77777777" w:rsidR="002E1E4E" w:rsidRDefault="002E1E4E">
      <w:pPr>
        <w:spacing w:after="0" w:line="276" w:lineRule="auto"/>
        <w:jc w:val="both"/>
        <w:rPr>
          <w:rFonts w:ascii="Garamond" w:eastAsia="Garamond" w:hAnsi="Garamond" w:cs="Garamond"/>
          <w:b/>
          <w:sz w:val="24"/>
          <w:szCs w:val="24"/>
        </w:rPr>
      </w:pPr>
    </w:p>
    <w:p w14:paraId="48B37504" w14:textId="17BC83C4" w:rsidR="00E475F5" w:rsidRDefault="00F11399">
      <w:pPr>
        <w:spacing w:after="0" w:line="276" w:lineRule="auto"/>
        <w:jc w:val="both"/>
        <w:rPr>
          <w:rFonts w:ascii="Garamond" w:eastAsia="Garamond" w:hAnsi="Garamond" w:cs="Garamond"/>
          <w:sz w:val="24"/>
          <w:szCs w:val="24"/>
        </w:rPr>
      </w:pPr>
      <w:r>
        <w:rPr>
          <w:rFonts w:ascii="Garamond" w:eastAsia="Garamond" w:hAnsi="Garamond" w:cs="Garamond"/>
          <w:b/>
          <w:sz w:val="24"/>
          <w:szCs w:val="24"/>
        </w:rPr>
        <w:t>CONCLUSION</w:t>
      </w:r>
    </w:p>
    <w:p w14:paraId="154FA052" w14:textId="77777777" w:rsidR="00DF1211" w:rsidRDefault="009B3F35" w:rsidP="009B3F35">
      <w:pPr>
        <w:spacing w:after="0" w:line="276" w:lineRule="auto"/>
        <w:ind w:firstLine="720"/>
        <w:jc w:val="both"/>
        <w:rPr>
          <w:rFonts w:ascii="Garamond" w:eastAsia="Garamond" w:hAnsi="Garamond" w:cs="Garamond"/>
          <w:sz w:val="24"/>
          <w:szCs w:val="24"/>
        </w:rPr>
      </w:pPr>
      <w:r w:rsidRPr="009B3F35">
        <w:rPr>
          <w:rFonts w:ascii="Garamond" w:eastAsia="Garamond" w:hAnsi="Garamond" w:cs="Garamond"/>
          <w:sz w:val="24"/>
          <w:szCs w:val="24"/>
        </w:rPr>
        <w:t xml:space="preserve">The most interesting thing about this study is the discovery of a structured and participatory pattern of educational financing management at the Nurul Qarnain Baletbaru Sukowono Jember Islamic Boarding School. The planning process is carried out through deliberation between the boarding school caretaker, the board of the boarding school, the treasurer, and the manager, which reflects the collectivity values </w:t>
      </w:r>
      <w:r w:rsidRPr="009B3F35">
        <w:rPr>
          <w:rFonts w:ascii="Times New Roman" w:eastAsia="Garamond" w:hAnsi="Times New Roman" w:cs="Times New Roman"/>
          <w:sz w:val="24"/>
          <w:szCs w:val="24"/>
        </w:rPr>
        <w:t>​​</w:t>
      </w:r>
      <w:r w:rsidRPr="009B3F35">
        <w:rPr>
          <w:rFonts w:ascii="Garamond" w:eastAsia="Garamond" w:hAnsi="Garamond" w:cs="Garamond"/>
          <w:sz w:val="24"/>
          <w:szCs w:val="24"/>
        </w:rPr>
        <w:t xml:space="preserve">typical of the boarding school. The implementation of financing is carried out with a disciplined recording and monitoring system, as well as routine and transparent evaluation through LPJ and evaluative meetings every semester. This pattern is a strong example that boarding schools, as traditional educational institutions, are able to manage finances in a modern, efficient, and accountable manner. This can certainly have a major impact on improving the quality of independent and sustainable religious-based education. </w:t>
      </w:r>
    </w:p>
    <w:p w14:paraId="2D63C1B2" w14:textId="51F3E972" w:rsidR="009B3F35" w:rsidRDefault="009B3F35" w:rsidP="009B3F35">
      <w:pPr>
        <w:spacing w:after="0" w:line="276" w:lineRule="auto"/>
        <w:ind w:firstLine="720"/>
        <w:jc w:val="both"/>
        <w:rPr>
          <w:rFonts w:ascii="Garamond" w:eastAsia="Garamond" w:hAnsi="Garamond" w:cs="Garamond"/>
          <w:sz w:val="24"/>
          <w:szCs w:val="24"/>
        </w:rPr>
      </w:pPr>
      <w:r w:rsidRPr="009B3F35">
        <w:rPr>
          <w:rFonts w:ascii="Garamond" w:eastAsia="Garamond" w:hAnsi="Garamond" w:cs="Garamond"/>
          <w:sz w:val="24"/>
          <w:szCs w:val="24"/>
        </w:rPr>
        <w:t>Theoretically, this study strengthens the opinions of experts regarding the importance of integration between planning, implementation, and evaluation in educational financing management. This study also enriches the literature discourse on the financial management of Islamic educational institutions, especially boarding schools, which has so far been under-explored. From a practical perspective, this study can be a reference for other Islamic boarding schools in developing a participatory and accountable financing system, and can be a model for the government or supporting institutions in designing more targeted Islamic boarding school empowerment policies.</w:t>
      </w:r>
    </w:p>
    <w:p w14:paraId="4CADA366" w14:textId="14376D2B" w:rsidR="00E475F5" w:rsidRDefault="009B3F35" w:rsidP="009B3F35">
      <w:pPr>
        <w:spacing w:after="0" w:line="276" w:lineRule="auto"/>
        <w:ind w:firstLine="720"/>
        <w:jc w:val="both"/>
        <w:rPr>
          <w:rFonts w:ascii="Garamond" w:eastAsia="Garamond" w:hAnsi="Garamond" w:cs="Garamond"/>
          <w:sz w:val="24"/>
          <w:szCs w:val="24"/>
        </w:rPr>
      </w:pPr>
      <w:r w:rsidRPr="009B3F35">
        <w:rPr>
          <w:rFonts w:ascii="Garamond" w:eastAsia="Garamond" w:hAnsi="Garamond" w:cs="Garamond"/>
          <w:sz w:val="24"/>
          <w:szCs w:val="24"/>
        </w:rPr>
        <w:t>However, this study has several limitations, including the limited scope of only one Islamic boarding school, so that the generalization of the results of this study needs to be done carefully. In addition, the data obtained are mostly qualitative and depend on the openness of informants, which allows for subjective bias. Therefore, for further research, it is recommended to involve more Islamic boarding schools from various regions as respondents in order to obtain a more comprehensive picture. Further researchers can also explore the digitalization aspect in Islamic boarding school financial management as a response to technological developments and the increasing need for transparency.</w:t>
      </w:r>
      <w:r w:rsidR="00F11399">
        <w:rPr>
          <w:rFonts w:ascii="Garamond" w:eastAsia="Garamond" w:hAnsi="Garamond" w:cs="Garamond"/>
          <w:b/>
          <w:sz w:val="24"/>
          <w:szCs w:val="24"/>
        </w:rPr>
        <w:t> </w:t>
      </w:r>
    </w:p>
    <w:p w14:paraId="6C82F69F" w14:textId="77777777" w:rsidR="002E1E4E" w:rsidRDefault="002E1E4E">
      <w:pPr>
        <w:spacing w:after="0" w:line="276" w:lineRule="auto"/>
        <w:jc w:val="both"/>
        <w:rPr>
          <w:rFonts w:ascii="Garamond" w:eastAsia="Garamond" w:hAnsi="Garamond" w:cs="Garamond"/>
          <w:b/>
          <w:sz w:val="24"/>
          <w:szCs w:val="24"/>
          <w:lang w:val="en-US"/>
        </w:rPr>
      </w:pPr>
    </w:p>
    <w:p w14:paraId="3C625DA4" w14:textId="47143004" w:rsidR="00E475F5" w:rsidRPr="002E1E4E" w:rsidRDefault="00DC7DE8" w:rsidP="002E1E4E">
      <w:pPr>
        <w:spacing w:after="0" w:line="276" w:lineRule="auto"/>
        <w:jc w:val="both"/>
        <w:rPr>
          <w:rFonts w:ascii="Garamond" w:eastAsia="Garamond" w:hAnsi="Garamond" w:cs="Garamond"/>
          <w:b/>
          <w:sz w:val="24"/>
          <w:szCs w:val="24"/>
          <w:lang w:val="en-US"/>
        </w:rPr>
      </w:pPr>
      <w:r w:rsidRPr="002E1E4E">
        <w:rPr>
          <w:rFonts w:ascii="Garamond" w:eastAsia="Garamond" w:hAnsi="Garamond" w:cs="Garamond"/>
          <w:b/>
          <w:sz w:val="24"/>
          <w:szCs w:val="24"/>
          <w:lang w:val="en-US"/>
        </w:rPr>
        <w:t>REFERENCES</w:t>
      </w:r>
      <w:r w:rsidR="00D06F27" w:rsidRPr="002E1E4E">
        <w:rPr>
          <w:rFonts w:ascii="Garamond" w:eastAsia="Garamond" w:hAnsi="Garamond" w:cs="Garamond"/>
          <w:b/>
          <w:sz w:val="24"/>
          <w:szCs w:val="24"/>
          <w:lang w:val="en-US"/>
        </w:rPr>
        <w:t xml:space="preserve"> </w:t>
      </w:r>
    </w:p>
    <w:p w14:paraId="19AEF350" w14:textId="77777777" w:rsidR="00487289" w:rsidRPr="002E1E4E" w:rsidRDefault="00715E58" w:rsidP="002E1E4E">
      <w:pPr>
        <w:pStyle w:val="Bibliography"/>
        <w:spacing w:line="276" w:lineRule="auto"/>
        <w:jc w:val="both"/>
        <w:rPr>
          <w:rFonts w:ascii="Garamond" w:hAnsi="Garamond"/>
          <w:sz w:val="24"/>
        </w:rPr>
      </w:pPr>
      <w:r w:rsidRPr="002E1E4E">
        <w:rPr>
          <w:rFonts w:ascii="Garamond" w:eastAsia="Garamond" w:hAnsi="Garamond" w:cs="Garamond"/>
          <w:sz w:val="24"/>
          <w:szCs w:val="24"/>
          <w:lang w:val="en-US"/>
        </w:rPr>
        <w:fldChar w:fldCharType="begin"/>
      </w:r>
      <w:r w:rsidR="00C05CC3" w:rsidRPr="002E1E4E">
        <w:rPr>
          <w:rFonts w:ascii="Garamond" w:eastAsia="Garamond" w:hAnsi="Garamond" w:cs="Garamond"/>
          <w:sz w:val="24"/>
          <w:szCs w:val="24"/>
          <w:lang w:val="en-US"/>
        </w:rPr>
        <w:instrText xml:space="preserve"> ADDIN ZOTERO_BIBL {"uncited":[],"omitted":[],"custom":[]} CSL_BIBLIOGRAPHY </w:instrText>
      </w:r>
      <w:r w:rsidRPr="002E1E4E">
        <w:rPr>
          <w:rFonts w:ascii="Garamond" w:eastAsia="Garamond" w:hAnsi="Garamond" w:cs="Garamond"/>
          <w:sz w:val="24"/>
          <w:szCs w:val="24"/>
          <w:lang w:val="en-US"/>
        </w:rPr>
        <w:fldChar w:fldCharType="separate"/>
      </w:r>
      <w:r w:rsidR="00487289" w:rsidRPr="002E1E4E">
        <w:rPr>
          <w:rFonts w:ascii="Garamond" w:hAnsi="Garamond"/>
          <w:sz w:val="24"/>
        </w:rPr>
        <w:t xml:space="preserve">Abdurrahman, E., &amp; Lubis, A. E. (2024). The Contribution Of Facility Management And Service Quality To Soccer Performance. </w:t>
      </w:r>
      <w:r w:rsidR="00487289" w:rsidRPr="002E1E4E">
        <w:rPr>
          <w:rFonts w:ascii="Garamond" w:hAnsi="Garamond"/>
          <w:i/>
          <w:iCs/>
          <w:sz w:val="24"/>
        </w:rPr>
        <w:t>Journal Management of Sport</w:t>
      </w:r>
      <w:r w:rsidR="00487289" w:rsidRPr="002E1E4E">
        <w:rPr>
          <w:rFonts w:ascii="Garamond" w:hAnsi="Garamond"/>
          <w:sz w:val="24"/>
        </w:rPr>
        <w:t xml:space="preserve">, </w:t>
      </w:r>
      <w:r w:rsidR="00487289" w:rsidRPr="002E1E4E">
        <w:rPr>
          <w:rFonts w:ascii="Garamond" w:hAnsi="Garamond"/>
          <w:i/>
          <w:iCs/>
          <w:sz w:val="24"/>
        </w:rPr>
        <w:t>2</w:t>
      </w:r>
      <w:r w:rsidR="00487289" w:rsidRPr="002E1E4E">
        <w:rPr>
          <w:rFonts w:ascii="Garamond" w:hAnsi="Garamond"/>
          <w:sz w:val="24"/>
        </w:rPr>
        <w:t>(2), 35–42. https://doi.org/10.55081/jmos.v2i2.1960</w:t>
      </w:r>
    </w:p>
    <w:p w14:paraId="67B8F656"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Adibah, I. Z., Primarni, A., Aziz, N., Aini, S. N., &amp; Yahya, M. D. (2023). Revitalisasi Pendidikan Islam Pondok Pesantren Sebagai Rumah Moderasi Beragama di Indonesia. </w:t>
      </w:r>
      <w:r w:rsidRPr="002E1E4E">
        <w:rPr>
          <w:rFonts w:ascii="Garamond" w:hAnsi="Garamond"/>
          <w:i/>
          <w:iCs/>
          <w:sz w:val="24"/>
        </w:rPr>
        <w:t>Edukasi Islami: Jurnal Pendidikan Islam</w:t>
      </w:r>
      <w:r w:rsidRPr="002E1E4E">
        <w:rPr>
          <w:rFonts w:ascii="Garamond" w:hAnsi="Garamond"/>
          <w:sz w:val="24"/>
        </w:rPr>
        <w:t xml:space="preserve">, </w:t>
      </w:r>
      <w:r w:rsidRPr="002E1E4E">
        <w:rPr>
          <w:rFonts w:ascii="Garamond" w:hAnsi="Garamond"/>
          <w:i/>
          <w:iCs/>
          <w:sz w:val="24"/>
        </w:rPr>
        <w:t>12</w:t>
      </w:r>
      <w:r w:rsidRPr="002E1E4E">
        <w:rPr>
          <w:rFonts w:ascii="Garamond" w:hAnsi="Garamond"/>
          <w:sz w:val="24"/>
        </w:rPr>
        <w:t>(01), Article 01. https://doi.org/10.30868/ei.v12i01.2954</w:t>
      </w:r>
    </w:p>
    <w:p w14:paraId="3DCF3CE0"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AlQhtani, F. M. (2025). Knowledge Management for Research Innovation in Universities for Sustainable Development: A Qualitative Approach. </w:t>
      </w:r>
      <w:r w:rsidRPr="002E1E4E">
        <w:rPr>
          <w:rFonts w:ascii="Garamond" w:hAnsi="Garamond"/>
          <w:i/>
          <w:iCs/>
          <w:sz w:val="24"/>
        </w:rPr>
        <w:t>Sustainability</w:t>
      </w:r>
      <w:r w:rsidRPr="002E1E4E">
        <w:rPr>
          <w:rFonts w:ascii="Garamond" w:hAnsi="Garamond"/>
          <w:sz w:val="24"/>
        </w:rPr>
        <w:t xml:space="preserve">, </w:t>
      </w:r>
      <w:r w:rsidRPr="002E1E4E">
        <w:rPr>
          <w:rFonts w:ascii="Garamond" w:hAnsi="Garamond"/>
          <w:i/>
          <w:iCs/>
          <w:sz w:val="24"/>
        </w:rPr>
        <w:t>17</w:t>
      </w:r>
      <w:r w:rsidRPr="002E1E4E">
        <w:rPr>
          <w:rFonts w:ascii="Garamond" w:hAnsi="Garamond"/>
          <w:sz w:val="24"/>
        </w:rPr>
        <w:t>(6), Article 6. https://doi.org/10.3390/su17062481</w:t>
      </w:r>
    </w:p>
    <w:p w14:paraId="525F2BF9"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lastRenderedPageBreak/>
        <w:t xml:space="preserve">Amin, I. D. (2013). Otonomi Daerah Untuk Penguatan Negara Kesatuan Republik Indonesia (Pengelolaan Keuangan dalam Pelaksanaan Otonomi Daerah). </w:t>
      </w:r>
      <w:r w:rsidRPr="002E1E4E">
        <w:rPr>
          <w:rFonts w:ascii="Garamond" w:hAnsi="Garamond"/>
          <w:i/>
          <w:iCs/>
          <w:sz w:val="24"/>
        </w:rPr>
        <w:t>Jurnal Ilmiah Mahasiswa</w:t>
      </w:r>
      <w:r w:rsidRPr="002E1E4E">
        <w:rPr>
          <w:rFonts w:ascii="Garamond" w:hAnsi="Garamond"/>
          <w:sz w:val="24"/>
        </w:rPr>
        <w:t xml:space="preserve">, </w:t>
      </w:r>
      <w:r w:rsidRPr="002E1E4E">
        <w:rPr>
          <w:rFonts w:ascii="Garamond" w:hAnsi="Garamond"/>
          <w:i/>
          <w:iCs/>
          <w:sz w:val="24"/>
        </w:rPr>
        <w:t>3</w:t>
      </w:r>
      <w:r w:rsidRPr="002E1E4E">
        <w:rPr>
          <w:rFonts w:ascii="Garamond" w:hAnsi="Garamond"/>
          <w:sz w:val="24"/>
        </w:rPr>
        <w:t>(1). https://ejournal.undip.ac.id/index.php/jim/article/view/10871</w:t>
      </w:r>
    </w:p>
    <w:p w14:paraId="2826DE0E"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Anwar, K., Hendrik, M., Waruwu, Y., Suyitno, S., &amp; Dewi, C. (2022). Pengaruh Sarana Prasarana Pendidikan dan Kompetensi Guru Terhadap Mutu Pendidikan di Sekolah Menengah Kejuruan. </w:t>
      </w:r>
      <w:r w:rsidRPr="002E1E4E">
        <w:rPr>
          <w:rFonts w:ascii="Garamond" w:hAnsi="Garamond"/>
          <w:i/>
          <w:iCs/>
          <w:sz w:val="24"/>
        </w:rPr>
        <w:t>Al-Mada: Jurnal Agama, Sosial, Dan Budaya</w:t>
      </w:r>
      <w:r w:rsidRPr="002E1E4E">
        <w:rPr>
          <w:rFonts w:ascii="Garamond" w:hAnsi="Garamond"/>
          <w:sz w:val="24"/>
        </w:rPr>
        <w:t xml:space="preserve">, </w:t>
      </w:r>
      <w:r w:rsidRPr="002E1E4E">
        <w:rPr>
          <w:rFonts w:ascii="Garamond" w:hAnsi="Garamond"/>
          <w:i/>
          <w:iCs/>
          <w:sz w:val="24"/>
        </w:rPr>
        <w:t>5</w:t>
      </w:r>
      <w:r w:rsidRPr="002E1E4E">
        <w:rPr>
          <w:rFonts w:ascii="Garamond" w:hAnsi="Garamond"/>
          <w:sz w:val="24"/>
        </w:rPr>
        <w:t>(3), Article 3. https://doi.org/10.31538/almada.v5i3.2659</w:t>
      </w:r>
    </w:p>
    <w:p w14:paraId="76217674"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Arafah, M. Y., Azizah, H., &amp; Maesaroh. (2022). Analysis of Fulfillment of Facilities and Infrastructure Based on National Education Standards at Elementary Education Institutions (RA/TK and SD/MI). </w:t>
      </w:r>
      <w:r w:rsidRPr="002E1E4E">
        <w:rPr>
          <w:rFonts w:ascii="Garamond" w:hAnsi="Garamond"/>
          <w:i/>
          <w:iCs/>
          <w:sz w:val="24"/>
        </w:rPr>
        <w:t>Proceeding International Conference on Religion, Science and Education</w:t>
      </w:r>
      <w:r w:rsidRPr="002E1E4E">
        <w:rPr>
          <w:rFonts w:ascii="Garamond" w:hAnsi="Garamond"/>
          <w:sz w:val="24"/>
        </w:rPr>
        <w:t xml:space="preserve">, </w:t>
      </w:r>
      <w:r w:rsidRPr="002E1E4E">
        <w:rPr>
          <w:rFonts w:ascii="Garamond" w:hAnsi="Garamond"/>
          <w:i/>
          <w:iCs/>
          <w:sz w:val="24"/>
        </w:rPr>
        <w:t>1</w:t>
      </w:r>
      <w:r w:rsidRPr="002E1E4E">
        <w:rPr>
          <w:rFonts w:ascii="Garamond" w:hAnsi="Garamond"/>
          <w:sz w:val="24"/>
        </w:rPr>
        <w:t>, 399–411.</w:t>
      </w:r>
    </w:p>
    <w:p w14:paraId="7CCA4942"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Badrudin, B., Satori, D., Komariah, A., &amp; Kurniady, D. A. (2021). The Implementation of Pesantren Financing Based on Agribusiness Social Entrepreneurs. </w:t>
      </w:r>
      <w:r w:rsidRPr="002E1E4E">
        <w:rPr>
          <w:rFonts w:ascii="Garamond" w:hAnsi="Garamond"/>
          <w:i/>
          <w:iCs/>
          <w:sz w:val="24"/>
        </w:rPr>
        <w:t>Jurnal Ilmiah Peuradeun</w:t>
      </w:r>
      <w:r w:rsidRPr="002E1E4E">
        <w:rPr>
          <w:rFonts w:ascii="Garamond" w:hAnsi="Garamond"/>
          <w:sz w:val="24"/>
        </w:rPr>
        <w:t xml:space="preserve">, </w:t>
      </w:r>
      <w:r w:rsidRPr="002E1E4E">
        <w:rPr>
          <w:rFonts w:ascii="Garamond" w:hAnsi="Garamond"/>
          <w:i/>
          <w:iCs/>
          <w:sz w:val="24"/>
        </w:rPr>
        <w:t>9</w:t>
      </w:r>
      <w:r w:rsidRPr="002E1E4E">
        <w:rPr>
          <w:rFonts w:ascii="Garamond" w:hAnsi="Garamond"/>
          <w:sz w:val="24"/>
        </w:rPr>
        <w:t>(1), 17–38. https://doi.org/10.26811/peuradeun.v9i1.504</w:t>
      </w:r>
    </w:p>
    <w:p w14:paraId="77695266"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Birkinshaw, J., Hamel, G., &amp; Mol, M. J. (2008). Management Innovation. </w:t>
      </w:r>
      <w:r w:rsidRPr="002E1E4E">
        <w:rPr>
          <w:rFonts w:ascii="Garamond" w:hAnsi="Garamond"/>
          <w:i/>
          <w:iCs/>
          <w:sz w:val="24"/>
        </w:rPr>
        <w:t>Academy of Management Review</w:t>
      </w:r>
      <w:r w:rsidRPr="002E1E4E">
        <w:rPr>
          <w:rFonts w:ascii="Garamond" w:hAnsi="Garamond"/>
          <w:sz w:val="24"/>
        </w:rPr>
        <w:t xml:space="preserve">, </w:t>
      </w:r>
      <w:r w:rsidRPr="002E1E4E">
        <w:rPr>
          <w:rFonts w:ascii="Garamond" w:hAnsi="Garamond"/>
          <w:i/>
          <w:iCs/>
          <w:sz w:val="24"/>
        </w:rPr>
        <w:t>33</w:t>
      </w:r>
      <w:r w:rsidRPr="002E1E4E">
        <w:rPr>
          <w:rFonts w:ascii="Garamond" w:hAnsi="Garamond"/>
          <w:sz w:val="24"/>
        </w:rPr>
        <w:t>(4), 825–845. https://doi.org/10.5465/amr.2008.34421969</w:t>
      </w:r>
    </w:p>
    <w:p w14:paraId="1E8B02C6"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Creswell, J. W., &amp; Poth, C. N. (2016). </w:t>
      </w:r>
      <w:r w:rsidRPr="002E1E4E">
        <w:rPr>
          <w:rFonts w:ascii="Garamond" w:hAnsi="Garamond"/>
          <w:i/>
          <w:iCs/>
          <w:sz w:val="24"/>
        </w:rPr>
        <w:t>Qualitative Inquiry and Research Design: Choosing Among Five Approaches</w:t>
      </w:r>
      <w:r w:rsidRPr="002E1E4E">
        <w:rPr>
          <w:rFonts w:ascii="Garamond" w:hAnsi="Garamond"/>
          <w:sz w:val="24"/>
        </w:rPr>
        <w:t>. SAGE Publications.</w:t>
      </w:r>
    </w:p>
    <w:p w14:paraId="55F6392D"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Djalilah, S. R., Muzakar, A., Suhardi, M., &amp; Kartiko, A. (2024). Unveiling Success: Exploring the Impact of Training and Commitment on Madrasah Tsanawiyah Principal Performance. </w:t>
      </w:r>
      <w:r w:rsidRPr="002E1E4E">
        <w:rPr>
          <w:rFonts w:ascii="Garamond" w:hAnsi="Garamond"/>
          <w:i/>
          <w:iCs/>
          <w:sz w:val="24"/>
        </w:rPr>
        <w:t>Nazhruna: Jurnal Pendidikan Islam</w:t>
      </w:r>
      <w:r w:rsidRPr="002E1E4E">
        <w:rPr>
          <w:rFonts w:ascii="Garamond" w:hAnsi="Garamond"/>
          <w:sz w:val="24"/>
        </w:rPr>
        <w:t xml:space="preserve">, </w:t>
      </w:r>
      <w:r w:rsidRPr="002E1E4E">
        <w:rPr>
          <w:rFonts w:ascii="Garamond" w:hAnsi="Garamond"/>
          <w:i/>
          <w:iCs/>
          <w:sz w:val="24"/>
        </w:rPr>
        <w:t>7</w:t>
      </w:r>
      <w:r w:rsidRPr="002E1E4E">
        <w:rPr>
          <w:rFonts w:ascii="Garamond" w:hAnsi="Garamond"/>
          <w:sz w:val="24"/>
        </w:rPr>
        <w:t>(2), Article 2. https://doi.org/10.31538/nzh.v7i2.4907</w:t>
      </w:r>
    </w:p>
    <w:p w14:paraId="61FC459E"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Engell, J., &amp; Dangerfield, A. (2005). </w:t>
      </w:r>
      <w:r w:rsidRPr="002E1E4E">
        <w:rPr>
          <w:rFonts w:ascii="Garamond" w:hAnsi="Garamond"/>
          <w:i/>
          <w:iCs/>
          <w:sz w:val="24"/>
        </w:rPr>
        <w:t>Saving Higher Education in the Age of Money</w:t>
      </w:r>
      <w:r w:rsidRPr="002E1E4E">
        <w:rPr>
          <w:rFonts w:ascii="Garamond" w:hAnsi="Garamond"/>
          <w:sz w:val="24"/>
        </w:rPr>
        <w:t>. University of Virginia Press.</w:t>
      </w:r>
    </w:p>
    <w:p w14:paraId="2607A92C"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Fadilla, A. R., &amp; Wulandari, P. A. (2023). Literature Review Analisis Data Kualitatif: Tahap Pengumpulan Data. </w:t>
      </w:r>
      <w:r w:rsidRPr="002E1E4E">
        <w:rPr>
          <w:rFonts w:ascii="Garamond" w:hAnsi="Garamond"/>
          <w:i/>
          <w:iCs/>
          <w:sz w:val="24"/>
        </w:rPr>
        <w:t>MITITA JURNAL PENELITIAN</w:t>
      </w:r>
      <w:r w:rsidRPr="002E1E4E">
        <w:rPr>
          <w:rFonts w:ascii="Garamond" w:hAnsi="Garamond"/>
          <w:sz w:val="24"/>
        </w:rPr>
        <w:t xml:space="preserve">, </w:t>
      </w:r>
      <w:r w:rsidRPr="002E1E4E">
        <w:rPr>
          <w:rFonts w:ascii="Garamond" w:hAnsi="Garamond"/>
          <w:i/>
          <w:iCs/>
          <w:sz w:val="24"/>
        </w:rPr>
        <w:t>1</w:t>
      </w:r>
      <w:r w:rsidRPr="002E1E4E">
        <w:rPr>
          <w:rFonts w:ascii="Garamond" w:hAnsi="Garamond"/>
          <w:sz w:val="24"/>
        </w:rPr>
        <w:t>(3), Article 3.</w:t>
      </w:r>
    </w:p>
    <w:p w14:paraId="0EF1D09C"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Faizin, M. A. (2024). Islamic Boarding Education Management Reform: Transformation Strategies to Improve Competitiveness and Relevance. </w:t>
      </w:r>
      <w:r w:rsidRPr="002E1E4E">
        <w:rPr>
          <w:rFonts w:ascii="Garamond" w:hAnsi="Garamond"/>
          <w:i/>
          <w:iCs/>
          <w:sz w:val="24"/>
        </w:rPr>
        <w:t>AL-ISHLAH: Jurnal Pendidikan</w:t>
      </w:r>
      <w:r w:rsidRPr="002E1E4E">
        <w:rPr>
          <w:rFonts w:ascii="Garamond" w:hAnsi="Garamond"/>
          <w:sz w:val="24"/>
        </w:rPr>
        <w:t xml:space="preserve">, </w:t>
      </w:r>
      <w:r w:rsidRPr="002E1E4E">
        <w:rPr>
          <w:rFonts w:ascii="Garamond" w:hAnsi="Garamond"/>
          <w:i/>
          <w:iCs/>
          <w:sz w:val="24"/>
        </w:rPr>
        <w:t>16</w:t>
      </w:r>
      <w:r w:rsidRPr="002E1E4E">
        <w:rPr>
          <w:rFonts w:ascii="Garamond" w:hAnsi="Garamond"/>
          <w:sz w:val="24"/>
        </w:rPr>
        <w:t>(2), Article 2. https://doi.org/10.35445/alishlah.v16i2.4462</w:t>
      </w:r>
    </w:p>
    <w:p w14:paraId="6DDC990E"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Fatkuroji, Wahyudi, Lateh, F., &amp; Fadhilah, A. R. (2025). Evaluation of Academic Information Systems in Realizing Good University Governance. </w:t>
      </w:r>
      <w:r w:rsidRPr="002E1E4E">
        <w:rPr>
          <w:rFonts w:ascii="Garamond" w:hAnsi="Garamond"/>
          <w:i/>
          <w:iCs/>
          <w:sz w:val="24"/>
        </w:rPr>
        <w:t>Munaddhomah: Jurnal Manajemen Pendidikan Islam</w:t>
      </w:r>
      <w:r w:rsidRPr="002E1E4E">
        <w:rPr>
          <w:rFonts w:ascii="Garamond" w:hAnsi="Garamond"/>
          <w:sz w:val="24"/>
        </w:rPr>
        <w:t xml:space="preserve">, </w:t>
      </w:r>
      <w:r w:rsidRPr="002E1E4E">
        <w:rPr>
          <w:rFonts w:ascii="Garamond" w:hAnsi="Garamond"/>
          <w:i/>
          <w:iCs/>
          <w:sz w:val="24"/>
        </w:rPr>
        <w:t>6</w:t>
      </w:r>
      <w:r w:rsidRPr="002E1E4E">
        <w:rPr>
          <w:rFonts w:ascii="Garamond" w:hAnsi="Garamond"/>
          <w:sz w:val="24"/>
        </w:rPr>
        <w:t>(1), Article 1. https://doi.org/10.31538/munaddhomah.v6i1.1675</w:t>
      </w:r>
    </w:p>
    <w:p w14:paraId="42E8AA9E"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Fauziyyah, Y. F. D., &amp; Dardiri, M. (2023). Efektivitas Transaksi Layanan Digital Melalui Aplikasi Lantabur Mobile Berdasarkan Islamic Economics. </w:t>
      </w:r>
      <w:r w:rsidRPr="002E1E4E">
        <w:rPr>
          <w:rFonts w:ascii="Garamond" w:hAnsi="Garamond"/>
          <w:i/>
          <w:iCs/>
          <w:sz w:val="24"/>
        </w:rPr>
        <w:t>JURNAL ILMIAH EKONOMI DAN MANAJEMEN</w:t>
      </w:r>
      <w:r w:rsidRPr="002E1E4E">
        <w:rPr>
          <w:rFonts w:ascii="Garamond" w:hAnsi="Garamond"/>
          <w:sz w:val="24"/>
        </w:rPr>
        <w:t xml:space="preserve">, </w:t>
      </w:r>
      <w:r w:rsidRPr="002E1E4E">
        <w:rPr>
          <w:rFonts w:ascii="Garamond" w:hAnsi="Garamond"/>
          <w:i/>
          <w:iCs/>
          <w:sz w:val="24"/>
        </w:rPr>
        <w:t>1</w:t>
      </w:r>
      <w:r w:rsidRPr="002E1E4E">
        <w:rPr>
          <w:rFonts w:ascii="Garamond" w:hAnsi="Garamond"/>
          <w:sz w:val="24"/>
        </w:rPr>
        <w:t>(4), Article 4. https://doi.org/10.61722/jiem.v1i4.526</w:t>
      </w:r>
    </w:p>
    <w:p w14:paraId="72E6450A"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Febrina, M., &amp; Sesmiarni, Z. (2024). Implementasi Manajemen Mutu Pendidikan di Sekolah Islam: Implementation of Educational Quality Management in Islamic Schools. </w:t>
      </w:r>
      <w:r w:rsidRPr="002E1E4E">
        <w:rPr>
          <w:rFonts w:ascii="Garamond" w:hAnsi="Garamond"/>
          <w:i/>
          <w:iCs/>
          <w:sz w:val="24"/>
        </w:rPr>
        <w:t>Thawalib: Jurnal Kependidikan Islam</w:t>
      </w:r>
      <w:r w:rsidRPr="002E1E4E">
        <w:rPr>
          <w:rFonts w:ascii="Garamond" w:hAnsi="Garamond"/>
          <w:sz w:val="24"/>
        </w:rPr>
        <w:t xml:space="preserve">, </w:t>
      </w:r>
      <w:r w:rsidRPr="002E1E4E">
        <w:rPr>
          <w:rFonts w:ascii="Garamond" w:hAnsi="Garamond"/>
          <w:i/>
          <w:iCs/>
          <w:sz w:val="24"/>
        </w:rPr>
        <w:t>5</w:t>
      </w:r>
      <w:r w:rsidRPr="002E1E4E">
        <w:rPr>
          <w:rFonts w:ascii="Garamond" w:hAnsi="Garamond"/>
          <w:sz w:val="24"/>
        </w:rPr>
        <w:t>(2), Article 2. https://doi.org/10.54150/thawalib.v5i2.483</w:t>
      </w:r>
    </w:p>
    <w:p w14:paraId="06F38214"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Gerring, J. (2017). Qualitative Methods. </w:t>
      </w:r>
      <w:r w:rsidRPr="002E1E4E">
        <w:rPr>
          <w:rFonts w:ascii="Garamond" w:hAnsi="Garamond"/>
          <w:i/>
          <w:iCs/>
          <w:sz w:val="24"/>
        </w:rPr>
        <w:t>Annual Review of Political Science</w:t>
      </w:r>
      <w:r w:rsidRPr="002E1E4E">
        <w:rPr>
          <w:rFonts w:ascii="Garamond" w:hAnsi="Garamond"/>
          <w:sz w:val="24"/>
        </w:rPr>
        <w:t xml:space="preserve">, </w:t>
      </w:r>
      <w:r w:rsidRPr="002E1E4E">
        <w:rPr>
          <w:rFonts w:ascii="Garamond" w:hAnsi="Garamond"/>
          <w:i/>
          <w:iCs/>
          <w:sz w:val="24"/>
        </w:rPr>
        <w:t>20</w:t>
      </w:r>
      <w:r w:rsidRPr="002E1E4E">
        <w:rPr>
          <w:rFonts w:ascii="Garamond" w:hAnsi="Garamond"/>
          <w:sz w:val="24"/>
        </w:rPr>
        <w:t>(Volume 20, 2017), 15–36. https://doi.org/10.1146/annurev-polisci-092415-024158</w:t>
      </w:r>
    </w:p>
    <w:p w14:paraId="46D1ED0A"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Grant, R. M. (2008). The Future of Management: Where is Gary Hamel Leading Us? </w:t>
      </w:r>
      <w:r w:rsidRPr="002E1E4E">
        <w:rPr>
          <w:rFonts w:ascii="Garamond" w:hAnsi="Garamond"/>
          <w:i/>
          <w:iCs/>
          <w:sz w:val="24"/>
        </w:rPr>
        <w:t>Long Range Planning</w:t>
      </w:r>
      <w:r w:rsidRPr="002E1E4E">
        <w:rPr>
          <w:rFonts w:ascii="Garamond" w:hAnsi="Garamond"/>
          <w:sz w:val="24"/>
        </w:rPr>
        <w:t xml:space="preserve">, </w:t>
      </w:r>
      <w:r w:rsidRPr="002E1E4E">
        <w:rPr>
          <w:rFonts w:ascii="Garamond" w:hAnsi="Garamond"/>
          <w:i/>
          <w:iCs/>
          <w:sz w:val="24"/>
        </w:rPr>
        <w:t>41</w:t>
      </w:r>
      <w:r w:rsidRPr="002E1E4E">
        <w:rPr>
          <w:rFonts w:ascii="Garamond" w:hAnsi="Garamond"/>
          <w:sz w:val="24"/>
        </w:rPr>
        <w:t>(5), 469–482. https://doi.org/10.1016/j.lrp.2008.06.003</w:t>
      </w:r>
    </w:p>
    <w:p w14:paraId="7E7F862D"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Gunawan, D. R. (2016). Penerapan Sistem E-Budgeting Terhadap Transparansi Dan Akuntabilitas Keuangan Publik (Studi Pada Pemerintah Kota Surabaya). </w:t>
      </w:r>
      <w:r w:rsidRPr="002E1E4E">
        <w:rPr>
          <w:rFonts w:ascii="Garamond" w:hAnsi="Garamond"/>
          <w:i/>
          <w:iCs/>
          <w:sz w:val="24"/>
        </w:rPr>
        <w:t>AKRUAL: Jurnal Akuntansi</w:t>
      </w:r>
      <w:r w:rsidRPr="002E1E4E">
        <w:rPr>
          <w:rFonts w:ascii="Garamond" w:hAnsi="Garamond"/>
          <w:sz w:val="24"/>
        </w:rPr>
        <w:t xml:space="preserve">, </w:t>
      </w:r>
      <w:r w:rsidRPr="002E1E4E">
        <w:rPr>
          <w:rFonts w:ascii="Garamond" w:hAnsi="Garamond"/>
          <w:i/>
          <w:iCs/>
          <w:sz w:val="24"/>
        </w:rPr>
        <w:t>8</w:t>
      </w:r>
      <w:r w:rsidRPr="002E1E4E">
        <w:rPr>
          <w:rFonts w:ascii="Garamond" w:hAnsi="Garamond"/>
          <w:sz w:val="24"/>
        </w:rPr>
        <w:t>(1), 72–102. https://doi.org/10.26740/jaj.v8n1.p72-102</w:t>
      </w:r>
    </w:p>
    <w:p w14:paraId="7D4B5B9D"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lastRenderedPageBreak/>
        <w:t xml:space="preserve">Heucher, K., Alt, E., Soderstrom, S., Scully, M., &amp; Glavas, A. (2024). Catalyzing Action on Social and Environmental Challenges: An Integrative Review of Insider Social Change Agents. </w:t>
      </w:r>
      <w:r w:rsidRPr="002E1E4E">
        <w:rPr>
          <w:rFonts w:ascii="Garamond" w:hAnsi="Garamond"/>
          <w:i/>
          <w:iCs/>
          <w:sz w:val="24"/>
        </w:rPr>
        <w:t>Academy of Management Annals</w:t>
      </w:r>
      <w:r w:rsidRPr="002E1E4E">
        <w:rPr>
          <w:rFonts w:ascii="Garamond" w:hAnsi="Garamond"/>
          <w:sz w:val="24"/>
        </w:rPr>
        <w:t xml:space="preserve">, </w:t>
      </w:r>
      <w:r w:rsidRPr="002E1E4E">
        <w:rPr>
          <w:rFonts w:ascii="Garamond" w:hAnsi="Garamond"/>
          <w:i/>
          <w:iCs/>
          <w:sz w:val="24"/>
        </w:rPr>
        <w:t>18</w:t>
      </w:r>
      <w:r w:rsidRPr="002E1E4E">
        <w:rPr>
          <w:rFonts w:ascii="Garamond" w:hAnsi="Garamond"/>
          <w:sz w:val="24"/>
        </w:rPr>
        <w:t>(1), 295–347. https://doi.org/10.5465/annals.2022.0205</w:t>
      </w:r>
    </w:p>
    <w:p w14:paraId="4F068C32"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Huberman, M., &amp; Miles, M. B. (2002). </w:t>
      </w:r>
      <w:r w:rsidRPr="002E1E4E">
        <w:rPr>
          <w:rFonts w:ascii="Garamond" w:hAnsi="Garamond"/>
          <w:i/>
          <w:iCs/>
          <w:sz w:val="24"/>
        </w:rPr>
        <w:t>The Qualitative Researcher’s Companion</w:t>
      </w:r>
      <w:r w:rsidRPr="002E1E4E">
        <w:rPr>
          <w:rFonts w:ascii="Garamond" w:hAnsi="Garamond"/>
          <w:sz w:val="24"/>
        </w:rPr>
        <w:t>. SAGE.</w:t>
      </w:r>
    </w:p>
    <w:p w14:paraId="493D453D"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Ikhwan, A., &amp; Yuniana, A. N. (2022). Strategy Management Semi-Islamic Boarding Schools. </w:t>
      </w:r>
      <w:r w:rsidRPr="002E1E4E">
        <w:rPr>
          <w:rFonts w:ascii="Garamond" w:hAnsi="Garamond"/>
          <w:i/>
          <w:iCs/>
          <w:sz w:val="24"/>
        </w:rPr>
        <w:t>Al-Hayat: Journal of Islamic Education</w:t>
      </w:r>
      <w:r w:rsidRPr="002E1E4E">
        <w:rPr>
          <w:rFonts w:ascii="Garamond" w:hAnsi="Garamond"/>
          <w:sz w:val="24"/>
        </w:rPr>
        <w:t xml:space="preserve">, </w:t>
      </w:r>
      <w:r w:rsidRPr="002E1E4E">
        <w:rPr>
          <w:rFonts w:ascii="Garamond" w:hAnsi="Garamond"/>
          <w:i/>
          <w:iCs/>
          <w:sz w:val="24"/>
        </w:rPr>
        <w:t>6</w:t>
      </w:r>
      <w:r w:rsidRPr="002E1E4E">
        <w:rPr>
          <w:rFonts w:ascii="Garamond" w:hAnsi="Garamond"/>
          <w:sz w:val="24"/>
        </w:rPr>
        <w:t>(1), Article 1. https://doi.org/10.35723/ajie.v6i1.222</w:t>
      </w:r>
    </w:p>
    <w:p w14:paraId="4E95FE4A"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Ilham, M., &amp; Zakariya, N. A. (2022). Analisis Kebijakan Kementerian Agama RI Terkait Impelementasi Program Kewirausahaan di Pesantren Indonesia. </w:t>
      </w:r>
      <w:r w:rsidRPr="002E1E4E">
        <w:rPr>
          <w:rFonts w:ascii="Garamond" w:hAnsi="Garamond"/>
          <w:i/>
          <w:iCs/>
          <w:sz w:val="24"/>
        </w:rPr>
        <w:t>Idarotuna</w:t>
      </w:r>
      <w:r w:rsidRPr="002E1E4E">
        <w:rPr>
          <w:rFonts w:ascii="Garamond" w:hAnsi="Garamond"/>
          <w:sz w:val="24"/>
        </w:rPr>
        <w:t xml:space="preserve">, </w:t>
      </w:r>
      <w:r w:rsidRPr="002E1E4E">
        <w:rPr>
          <w:rFonts w:ascii="Garamond" w:hAnsi="Garamond"/>
          <w:i/>
          <w:iCs/>
          <w:sz w:val="24"/>
        </w:rPr>
        <w:t>4</w:t>
      </w:r>
      <w:r w:rsidRPr="002E1E4E">
        <w:rPr>
          <w:rFonts w:ascii="Garamond" w:hAnsi="Garamond"/>
          <w:sz w:val="24"/>
        </w:rPr>
        <w:t>(1), Article 1. https://doi.org/10.24014/idarotuna.v4i1.16847</w:t>
      </w:r>
    </w:p>
    <w:p w14:paraId="6B494182"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Johnstone, D. B. (2004). The economics and politics of cost sharing in higher education: Comparative perspectives. </w:t>
      </w:r>
      <w:r w:rsidRPr="002E1E4E">
        <w:rPr>
          <w:rFonts w:ascii="Garamond" w:hAnsi="Garamond"/>
          <w:i/>
          <w:iCs/>
          <w:sz w:val="24"/>
        </w:rPr>
        <w:t>Economics of Education Review</w:t>
      </w:r>
      <w:r w:rsidRPr="002E1E4E">
        <w:rPr>
          <w:rFonts w:ascii="Garamond" w:hAnsi="Garamond"/>
          <w:sz w:val="24"/>
        </w:rPr>
        <w:t xml:space="preserve">, </w:t>
      </w:r>
      <w:r w:rsidRPr="002E1E4E">
        <w:rPr>
          <w:rFonts w:ascii="Garamond" w:hAnsi="Garamond"/>
          <w:i/>
          <w:iCs/>
          <w:sz w:val="24"/>
        </w:rPr>
        <w:t>23</w:t>
      </w:r>
      <w:r w:rsidRPr="002E1E4E">
        <w:rPr>
          <w:rFonts w:ascii="Garamond" w:hAnsi="Garamond"/>
          <w:sz w:val="24"/>
        </w:rPr>
        <w:t>(4), 403–410. https://doi.org/10.1016/j.econedurev.2003.09.004</w:t>
      </w:r>
    </w:p>
    <w:p w14:paraId="74631641"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Kagury, M., Njati, I., &amp; Kubaison, S. T. (2024). Financial Management Challenges Facing Implementation of Free Day Secondary Education in Imenti North District, Kenya. </w:t>
      </w:r>
      <w:r w:rsidRPr="002E1E4E">
        <w:rPr>
          <w:rFonts w:ascii="Garamond" w:hAnsi="Garamond"/>
          <w:i/>
          <w:iCs/>
          <w:sz w:val="24"/>
        </w:rPr>
        <w:t>ResearchGate</w:t>
      </w:r>
      <w:r w:rsidRPr="002E1E4E">
        <w:rPr>
          <w:rFonts w:ascii="Garamond" w:hAnsi="Garamond"/>
          <w:sz w:val="24"/>
        </w:rPr>
        <w:t>. https://doi.org/10.9790/487X-16135578</w:t>
      </w:r>
    </w:p>
    <w:p w14:paraId="1859A989"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Khairunnisa, K., Aprison, W., &amp; Pratama, A. R. (2024). Mengintegrasikan Pembiayaan Pendidikan Islam dengan Kebijakan Nasional dalam Mewujudkan SDGs No. 4: Kajian QS. Al-Mujadallah Ayat 12-13, UU No. 20 Tahun 2003, dan Teori Human Capital. </w:t>
      </w:r>
      <w:r w:rsidRPr="002E1E4E">
        <w:rPr>
          <w:rFonts w:ascii="Garamond" w:hAnsi="Garamond"/>
          <w:i/>
          <w:iCs/>
          <w:sz w:val="24"/>
        </w:rPr>
        <w:t>Jurnal Visi Manajemen</w:t>
      </w:r>
      <w:r w:rsidRPr="002E1E4E">
        <w:rPr>
          <w:rFonts w:ascii="Garamond" w:hAnsi="Garamond"/>
          <w:sz w:val="24"/>
        </w:rPr>
        <w:t xml:space="preserve">, </w:t>
      </w:r>
      <w:r w:rsidRPr="002E1E4E">
        <w:rPr>
          <w:rFonts w:ascii="Garamond" w:hAnsi="Garamond"/>
          <w:i/>
          <w:iCs/>
          <w:sz w:val="24"/>
        </w:rPr>
        <w:t>10</w:t>
      </w:r>
      <w:r w:rsidRPr="002E1E4E">
        <w:rPr>
          <w:rFonts w:ascii="Garamond" w:hAnsi="Garamond"/>
          <w:sz w:val="24"/>
        </w:rPr>
        <w:t>(1), Article 1. https://doi.org/10.56910/jvm.v10i1.504</w:t>
      </w:r>
    </w:p>
    <w:p w14:paraId="42C9B23A" w14:textId="0CA5D868"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Kurniawati, O. B., &amp; Junaidi, M. (2023). </w:t>
      </w:r>
      <w:r w:rsidR="002E1E4E" w:rsidRPr="002E1E4E">
        <w:rPr>
          <w:rFonts w:ascii="Garamond" w:hAnsi="Garamond"/>
          <w:sz w:val="24"/>
        </w:rPr>
        <w:t xml:space="preserve">Konsep Pendidikan Islam Perspektif </w:t>
      </w:r>
      <w:r w:rsidR="002E1E4E">
        <w:rPr>
          <w:rFonts w:ascii="Garamond" w:hAnsi="Garamond"/>
          <w:sz w:val="24"/>
        </w:rPr>
        <w:t>K</w:t>
      </w:r>
      <w:r w:rsidR="002E1E4E" w:rsidRPr="002E1E4E">
        <w:rPr>
          <w:rFonts w:ascii="Garamond" w:hAnsi="Garamond"/>
          <w:sz w:val="24"/>
        </w:rPr>
        <w:t>h. Abdurrahman wahid</w:t>
      </w:r>
      <w:r w:rsidRPr="002E1E4E">
        <w:rPr>
          <w:rFonts w:ascii="Garamond" w:hAnsi="Garamond"/>
          <w:sz w:val="24"/>
        </w:rPr>
        <w:t xml:space="preserve">. </w:t>
      </w:r>
      <w:r w:rsidRPr="002E1E4E">
        <w:rPr>
          <w:rFonts w:ascii="Garamond" w:hAnsi="Garamond"/>
          <w:i/>
          <w:iCs/>
          <w:sz w:val="24"/>
        </w:rPr>
        <w:t>Dar El-Ilmi</w:t>
      </w:r>
      <w:r w:rsidRPr="002E1E4E">
        <w:rPr>
          <w:rFonts w:ascii="Times New Roman" w:hAnsi="Times New Roman" w:cs="Times New Roman"/>
          <w:i/>
          <w:iCs/>
          <w:sz w:val="24"/>
        </w:rPr>
        <w:t> </w:t>
      </w:r>
      <w:r w:rsidRPr="002E1E4E">
        <w:rPr>
          <w:rFonts w:ascii="Garamond" w:hAnsi="Garamond"/>
          <w:i/>
          <w:iCs/>
          <w:sz w:val="24"/>
        </w:rPr>
        <w:t>: Jurnal Studi Keagamaan, Pendidikan Dan Humaniora</w:t>
      </w:r>
      <w:r w:rsidRPr="002E1E4E">
        <w:rPr>
          <w:rFonts w:ascii="Garamond" w:hAnsi="Garamond"/>
          <w:sz w:val="24"/>
        </w:rPr>
        <w:t xml:space="preserve">, </w:t>
      </w:r>
      <w:r w:rsidRPr="002E1E4E">
        <w:rPr>
          <w:rFonts w:ascii="Garamond" w:hAnsi="Garamond"/>
          <w:i/>
          <w:iCs/>
          <w:sz w:val="24"/>
        </w:rPr>
        <w:t>10</w:t>
      </w:r>
      <w:r w:rsidRPr="002E1E4E">
        <w:rPr>
          <w:rFonts w:ascii="Garamond" w:hAnsi="Garamond"/>
          <w:sz w:val="24"/>
        </w:rPr>
        <w:t>(1), 135–166. https://doi.org/10.52166/darelilmi.v10i1.4581</w:t>
      </w:r>
    </w:p>
    <w:p w14:paraId="4EC74385"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Lubis, W., Sagala, S., Saragih, A. H., &amp; Sagala, G. H. (2018). </w:t>
      </w:r>
      <w:r w:rsidRPr="002E1E4E">
        <w:rPr>
          <w:rFonts w:ascii="Garamond" w:hAnsi="Garamond"/>
          <w:i/>
          <w:iCs/>
          <w:sz w:val="24"/>
        </w:rPr>
        <w:t>The Potentiality of Principal Leadership Implementation In North Sumatera</w:t>
      </w:r>
      <w:r w:rsidRPr="002E1E4E">
        <w:rPr>
          <w:rFonts w:ascii="Garamond" w:hAnsi="Garamond"/>
          <w:sz w:val="24"/>
        </w:rPr>
        <w:t>. 693–698. https://doi.org/10.2991/aisteel-18.2018.151</w:t>
      </w:r>
    </w:p>
    <w:p w14:paraId="4D762719"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Maslahah, W. (2022). Pola Kepemimpinan Di Pondok Pesantren Dalam Prespektif Milenial. </w:t>
      </w:r>
      <w:r w:rsidRPr="002E1E4E">
        <w:rPr>
          <w:rFonts w:ascii="Garamond" w:hAnsi="Garamond"/>
          <w:i/>
          <w:iCs/>
          <w:sz w:val="24"/>
        </w:rPr>
        <w:t>Social, Humanities, and Educational Studies (SHES): Conference Series</w:t>
      </w:r>
      <w:r w:rsidRPr="002E1E4E">
        <w:rPr>
          <w:rFonts w:ascii="Garamond" w:hAnsi="Garamond"/>
          <w:sz w:val="24"/>
        </w:rPr>
        <w:t xml:space="preserve">, </w:t>
      </w:r>
      <w:r w:rsidRPr="002E1E4E">
        <w:rPr>
          <w:rFonts w:ascii="Garamond" w:hAnsi="Garamond"/>
          <w:i/>
          <w:iCs/>
          <w:sz w:val="24"/>
        </w:rPr>
        <w:t>5</w:t>
      </w:r>
      <w:r w:rsidRPr="002E1E4E">
        <w:rPr>
          <w:rFonts w:ascii="Garamond" w:hAnsi="Garamond"/>
          <w:sz w:val="24"/>
        </w:rPr>
        <w:t>(1), Article 1. https://doi.org/10.20961/shes.v5i1.57810</w:t>
      </w:r>
    </w:p>
    <w:p w14:paraId="48C6C57F"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Meutia, I., &amp; Daud, R. (2021). The meaning of financial accountability in Islamic boarding schools: The case of Indonesia. </w:t>
      </w:r>
      <w:r w:rsidRPr="002E1E4E">
        <w:rPr>
          <w:rFonts w:ascii="Garamond" w:hAnsi="Garamond"/>
          <w:i/>
          <w:iCs/>
          <w:sz w:val="24"/>
        </w:rPr>
        <w:t>International Entrepreneurship Review</w:t>
      </w:r>
      <w:r w:rsidRPr="002E1E4E">
        <w:rPr>
          <w:rFonts w:ascii="Garamond" w:hAnsi="Garamond"/>
          <w:sz w:val="24"/>
        </w:rPr>
        <w:t xml:space="preserve">, </w:t>
      </w:r>
      <w:r w:rsidRPr="002E1E4E">
        <w:rPr>
          <w:rFonts w:ascii="Garamond" w:hAnsi="Garamond"/>
          <w:i/>
          <w:iCs/>
          <w:sz w:val="24"/>
        </w:rPr>
        <w:t>7</w:t>
      </w:r>
      <w:r w:rsidRPr="002E1E4E">
        <w:rPr>
          <w:rFonts w:ascii="Garamond" w:hAnsi="Garamond"/>
          <w:sz w:val="24"/>
        </w:rPr>
        <w:t>(2), Article 2. https://doi.org/10.15678/IER.2021.0702.03</w:t>
      </w:r>
    </w:p>
    <w:p w14:paraId="0C9363B2"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Mitchell, M., Leachman, M., &amp; Masterson, K. (2016). </w:t>
      </w:r>
      <w:r w:rsidRPr="002E1E4E">
        <w:rPr>
          <w:rFonts w:ascii="Garamond" w:hAnsi="Garamond"/>
          <w:i/>
          <w:iCs/>
          <w:sz w:val="24"/>
        </w:rPr>
        <w:t>Funding Down, Tuition Up: State Cuts to Higher Education Threaten Quality and Affordability at Public Colleges</w:t>
      </w:r>
      <w:r w:rsidRPr="002E1E4E">
        <w:rPr>
          <w:rFonts w:ascii="Garamond" w:hAnsi="Garamond"/>
          <w:sz w:val="24"/>
        </w:rPr>
        <w:t>. http://hdl.handle.net/10919/97764</w:t>
      </w:r>
    </w:p>
    <w:p w14:paraId="0D644CE1" w14:textId="244A08B4"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M.M, D. H. A. R. (2021). </w:t>
      </w:r>
      <w:r w:rsidR="003A6F05" w:rsidRPr="002E1E4E">
        <w:rPr>
          <w:rFonts w:ascii="Garamond" w:hAnsi="Garamond"/>
          <w:i/>
          <w:iCs/>
          <w:sz w:val="24"/>
        </w:rPr>
        <w:t>Manajemen Pembiayaan Pendidikan</w:t>
      </w:r>
      <w:r w:rsidRPr="002E1E4E">
        <w:rPr>
          <w:rFonts w:ascii="Garamond" w:hAnsi="Garamond"/>
          <w:i/>
          <w:iCs/>
          <w:sz w:val="24"/>
        </w:rPr>
        <w:t>: Filosofi, Konsep, dan Aplikasi</w:t>
      </w:r>
      <w:r w:rsidRPr="002E1E4E">
        <w:rPr>
          <w:rFonts w:ascii="Garamond" w:hAnsi="Garamond"/>
          <w:sz w:val="24"/>
        </w:rPr>
        <w:t>. TRESNA BHAKTI Press Bandung.</w:t>
      </w:r>
    </w:p>
    <w:p w14:paraId="5BE60377"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Mukhtar, M., Trisnamansyah, S., Iriantara, Y., &amp; Sauri, S. (2022). Strategic Management of Madrasah Heads in Improving the Performance of Aliyah Teachers in Tangerang Regency. </w:t>
      </w:r>
      <w:r w:rsidRPr="002E1E4E">
        <w:rPr>
          <w:rFonts w:ascii="Garamond" w:hAnsi="Garamond"/>
          <w:i/>
          <w:iCs/>
          <w:sz w:val="24"/>
        </w:rPr>
        <w:t>International Journal Of Science Education and Technology Management (IJSETM)</w:t>
      </w:r>
      <w:r w:rsidRPr="002E1E4E">
        <w:rPr>
          <w:rFonts w:ascii="Garamond" w:hAnsi="Garamond"/>
          <w:sz w:val="24"/>
        </w:rPr>
        <w:t xml:space="preserve">, </w:t>
      </w:r>
      <w:r w:rsidRPr="002E1E4E">
        <w:rPr>
          <w:rFonts w:ascii="Garamond" w:hAnsi="Garamond"/>
          <w:i/>
          <w:iCs/>
          <w:sz w:val="24"/>
        </w:rPr>
        <w:t>1</w:t>
      </w:r>
      <w:r w:rsidRPr="002E1E4E">
        <w:rPr>
          <w:rFonts w:ascii="Garamond" w:hAnsi="Garamond"/>
          <w:sz w:val="24"/>
        </w:rPr>
        <w:t>(2), Article 2. https://doi.org/10.28301/ijsetm.v1i2.10</w:t>
      </w:r>
    </w:p>
    <w:p w14:paraId="221FE11F"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Mursyid, A., &amp; Hidayat, A. (2025). Analisis Biaya Satuan Pendidikan dengan Metode Activity Based Costing. </w:t>
      </w:r>
      <w:r w:rsidRPr="002E1E4E">
        <w:rPr>
          <w:rFonts w:ascii="Garamond" w:hAnsi="Garamond"/>
          <w:i/>
          <w:iCs/>
          <w:sz w:val="24"/>
        </w:rPr>
        <w:t>Andragogi: Jurnal Pendidikan Dan Pembelajaran</w:t>
      </w:r>
      <w:r w:rsidRPr="002E1E4E">
        <w:rPr>
          <w:rFonts w:ascii="Garamond" w:hAnsi="Garamond"/>
          <w:sz w:val="24"/>
        </w:rPr>
        <w:t xml:space="preserve">, </w:t>
      </w:r>
      <w:r w:rsidRPr="002E1E4E">
        <w:rPr>
          <w:rFonts w:ascii="Garamond" w:hAnsi="Garamond"/>
          <w:i/>
          <w:iCs/>
          <w:sz w:val="24"/>
        </w:rPr>
        <w:t>5</w:t>
      </w:r>
      <w:r w:rsidRPr="002E1E4E">
        <w:rPr>
          <w:rFonts w:ascii="Garamond" w:hAnsi="Garamond"/>
          <w:sz w:val="24"/>
        </w:rPr>
        <w:t>(1), Article 1. https://doi.org/10.31538/adrg.v5i1.1294</w:t>
      </w:r>
    </w:p>
    <w:p w14:paraId="3C0C2386"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Musando, J. A. (2013). </w:t>
      </w:r>
      <w:r w:rsidRPr="002E1E4E">
        <w:rPr>
          <w:rFonts w:ascii="Garamond" w:hAnsi="Garamond"/>
          <w:i/>
          <w:iCs/>
          <w:sz w:val="24"/>
        </w:rPr>
        <w:t>The Relationship Between Financial Planning And The Financial Performance Of Small And Medium Enterprises In Nairobi City Centre Kenya</w:t>
      </w:r>
      <w:r w:rsidRPr="002E1E4E">
        <w:rPr>
          <w:rFonts w:ascii="Garamond" w:hAnsi="Garamond"/>
          <w:sz w:val="24"/>
        </w:rPr>
        <w:t xml:space="preserve"> [Thesis]. http://erepository.uonbi.ac.ke/handle/11295/59750</w:t>
      </w:r>
    </w:p>
    <w:p w14:paraId="38BBAD89"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lastRenderedPageBreak/>
        <w:t xml:space="preserve">Muslimin, T. A., &amp; Kartiko, A. (2020). Pengaruh Sarana dan Prasarana Terhadap Mutu Pendidikan di Madrasah Bertaraf Internasional Nurul Ummah Pacet Mojokerto. </w:t>
      </w:r>
      <w:r w:rsidRPr="002E1E4E">
        <w:rPr>
          <w:rFonts w:ascii="Garamond" w:hAnsi="Garamond"/>
          <w:i/>
          <w:iCs/>
          <w:sz w:val="24"/>
        </w:rPr>
        <w:t>Munaddhomah: Jurnal Manajemen Pendidikan Islam</w:t>
      </w:r>
      <w:r w:rsidRPr="002E1E4E">
        <w:rPr>
          <w:rFonts w:ascii="Garamond" w:hAnsi="Garamond"/>
          <w:sz w:val="24"/>
        </w:rPr>
        <w:t xml:space="preserve">, </w:t>
      </w:r>
      <w:r w:rsidRPr="002E1E4E">
        <w:rPr>
          <w:rFonts w:ascii="Garamond" w:hAnsi="Garamond"/>
          <w:i/>
          <w:iCs/>
          <w:sz w:val="24"/>
        </w:rPr>
        <w:t>1</w:t>
      </w:r>
      <w:r w:rsidRPr="002E1E4E">
        <w:rPr>
          <w:rFonts w:ascii="Garamond" w:hAnsi="Garamond"/>
          <w:sz w:val="24"/>
        </w:rPr>
        <w:t>(2), Article 2. https://doi.org/10.31538/munaddhomah.v1i2.30</w:t>
      </w:r>
    </w:p>
    <w:p w14:paraId="12FD4327"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Mustakim, M. (2016). Eksistensi Pesantren Sebagai Pusat Pendidikan Dan Perubahan Masyarakat Bangsa Indonesia Di Abad Ke-19 Dan Abad Ke-20. </w:t>
      </w:r>
      <w:r w:rsidRPr="002E1E4E">
        <w:rPr>
          <w:rFonts w:ascii="Garamond" w:hAnsi="Garamond"/>
          <w:i/>
          <w:iCs/>
          <w:sz w:val="24"/>
        </w:rPr>
        <w:t>At-Tajdid: Jurnal Ilmu Tarbiyah</w:t>
      </w:r>
      <w:r w:rsidRPr="002E1E4E">
        <w:rPr>
          <w:rFonts w:ascii="Garamond" w:hAnsi="Garamond"/>
          <w:sz w:val="24"/>
        </w:rPr>
        <w:t xml:space="preserve">, </w:t>
      </w:r>
      <w:r w:rsidRPr="002E1E4E">
        <w:rPr>
          <w:rFonts w:ascii="Garamond" w:hAnsi="Garamond"/>
          <w:i/>
          <w:iCs/>
          <w:sz w:val="24"/>
        </w:rPr>
        <w:t>5</w:t>
      </w:r>
      <w:r w:rsidRPr="002E1E4E">
        <w:rPr>
          <w:rFonts w:ascii="Garamond" w:hAnsi="Garamond"/>
          <w:sz w:val="24"/>
        </w:rPr>
        <w:t>(1), Article 1. https://ejournal.isimupacitan.ac.id/index.php/tajdid/article/view/12</w:t>
      </w:r>
    </w:p>
    <w:p w14:paraId="1905F59A"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Nasution, R. A., &amp; Nasution, Y. S. J. (2025). Analisis Efektivitas Pemanfaatan Aset Wakaf dalam Peningkatan Kualitas Pendidikan Pesantren. </w:t>
      </w:r>
      <w:r w:rsidRPr="002E1E4E">
        <w:rPr>
          <w:rFonts w:ascii="Garamond" w:hAnsi="Garamond"/>
          <w:i/>
          <w:iCs/>
          <w:sz w:val="24"/>
        </w:rPr>
        <w:t>Polyscopia</w:t>
      </w:r>
      <w:r w:rsidRPr="002E1E4E">
        <w:rPr>
          <w:rFonts w:ascii="Garamond" w:hAnsi="Garamond"/>
          <w:sz w:val="24"/>
        </w:rPr>
        <w:t xml:space="preserve">, </w:t>
      </w:r>
      <w:r w:rsidRPr="002E1E4E">
        <w:rPr>
          <w:rFonts w:ascii="Garamond" w:hAnsi="Garamond"/>
          <w:i/>
          <w:iCs/>
          <w:sz w:val="24"/>
        </w:rPr>
        <w:t>2</w:t>
      </w:r>
      <w:r w:rsidRPr="002E1E4E">
        <w:rPr>
          <w:rFonts w:ascii="Garamond" w:hAnsi="Garamond"/>
          <w:sz w:val="24"/>
        </w:rPr>
        <w:t>(1), Article 1. https://doi.org/10.57251/polyscopia.v2i1.1575</w:t>
      </w:r>
    </w:p>
    <w:p w14:paraId="14ABE4E6"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Rozi, F., Munif, M., Qodriyah, K., &amp; Mufidah, A. L. (2025). Internalizing Pesantren Values to Prevent Violence Among Santri. </w:t>
      </w:r>
      <w:r w:rsidRPr="002E1E4E">
        <w:rPr>
          <w:rFonts w:ascii="Garamond" w:hAnsi="Garamond"/>
          <w:i/>
          <w:iCs/>
          <w:sz w:val="24"/>
        </w:rPr>
        <w:t>Andragogi: Jurnal Pendidikan Dan Pembelajaran</w:t>
      </w:r>
      <w:r w:rsidRPr="002E1E4E">
        <w:rPr>
          <w:rFonts w:ascii="Garamond" w:hAnsi="Garamond"/>
          <w:sz w:val="24"/>
        </w:rPr>
        <w:t xml:space="preserve">, </w:t>
      </w:r>
      <w:r w:rsidRPr="002E1E4E">
        <w:rPr>
          <w:rFonts w:ascii="Garamond" w:hAnsi="Garamond"/>
          <w:i/>
          <w:iCs/>
          <w:sz w:val="24"/>
        </w:rPr>
        <w:t>5</w:t>
      </w:r>
      <w:r w:rsidRPr="002E1E4E">
        <w:rPr>
          <w:rFonts w:ascii="Garamond" w:hAnsi="Garamond"/>
          <w:sz w:val="24"/>
        </w:rPr>
        <w:t>(1), Article 1. https://doi.org/10.31538/adrg.v5i1.1821</w:t>
      </w:r>
    </w:p>
    <w:p w14:paraId="2178F7C4" w14:textId="631F0136"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Sholeh, M. I. (2023). T</w:t>
      </w:r>
      <w:r w:rsidR="00853E97" w:rsidRPr="002E1E4E">
        <w:rPr>
          <w:rFonts w:ascii="Garamond" w:hAnsi="Garamond"/>
          <w:sz w:val="24"/>
        </w:rPr>
        <w:t>ransparansi Dan Akuntabilitas Dalam Membangun Citra Positif Melalui Manajemen Pendidikan Yang Berkualitas</w:t>
      </w:r>
      <w:r w:rsidRPr="002E1E4E">
        <w:rPr>
          <w:rFonts w:ascii="Garamond" w:hAnsi="Garamond"/>
          <w:sz w:val="24"/>
        </w:rPr>
        <w:t xml:space="preserve">. </w:t>
      </w:r>
      <w:r w:rsidRPr="002E1E4E">
        <w:rPr>
          <w:rFonts w:ascii="Garamond" w:hAnsi="Garamond"/>
          <w:i/>
          <w:iCs/>
          <w:sz w:val="24"/>
        </w:rPr>
        <w:t>TADBIRUNA</w:t>
      </w:r>
      <w:r w:rsidRPr="002E1E4E">
        <w:rPr>
          <w:rFonts w:ascii="Garamond" w:hAnsi="Garamond"/>
          <w:sz w:val="24"/>
        </w:rPr>
        <w:t xml:space="preserve">, </w:t>
      </w:r>
      <w:r w:rsidRPr="002E1E4E">
        <w:rPr>
          <w:rFonts w:ascii="Garamond" w:hAnsi="Garamond"/>
          <w:i/>
          <w:iCs/>
          <w:sz w:val="24"/>
        </w:rPr>
        <w:t>3</w:t>
      </w:r>
      <w:r w:rsidRPr="002E1E4E">
        <w:rPr>
          <w:rFonts w:ascii="Garamond" w:hAnsi="Garamond"/>
          <w:sz w:val="24"/>
        </w:rPr>
        <w:t>(1), Article 1. https://doi.org/10.51192/tadbiruna.v3i1.622</w:t>
      </w:r>
    </w:p>
    <w:p w14:paraId="38C5D420" w14:textId="114C8A56"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Syukri, M., &amp; Amiruddin, A. (2019). </w:t>
      </w:r>
      <w:r w:rsidR="001D047D" w:rsidRPr="002E1E4E">
        <w:rPr>
          <w:rFonts w:ascii="Garamond" w:hAnsi="Garamond"/>
          <w:sz w:val="24"/>
        </w:rPr>
        <w:t>Learning Program Administration Implementation In Education</w:t>
      </w:r>
      <w:r w:rsidRPr="002E1E4E">
        <w:rPr>
          <w:rFonts w:ascii="Garamond" w:hAnsi="Garamond"/>
          <w:sz w:val="24"/>
        </w:rPr>
        <w:t xml:space="preserve">. </w:t>
      </w:r>
      <w:r w:rsidRPr="002E1E4E">
        <w:rPr>
          <w:rFonts w:ascii="Garamond" w:hAnsi="Garamond"/>
          <w:i/>
          <w:iCs/>
          <w:sz w:val="24"/>
        </w:rPr>
        <w:t>JURNAL HANDAYANI PGSD FIP UNIMED</w:t>
      </w:r>
      <w:r w:rsidRPr="002E1E4E">
        <w:rPr>
          <w:rFonts w:ascii="Garamond" w:hAnsi="Garamond"/>
          <w:sz w:val="24"/>
        </w:rPr>
        <w:t xml:space="preserve">, </w:t>
      </w:r>
      <w:r w:rsidRPr="002E1E4E">
        <w:rPr>
          <w:rFonts w:ascii="Garamond" w:hAnsi="Garamond"/>
          <w:i/>
          <w:iCs/>
          <w:sz w:val="24"/>
        </w:rPr>
        <w:t>10</w:t>
      </w:r>
      <w:r w:rsidRPr="002E1E4E">
        <w:rPr>
          <w:rFonts w:ascii="Garamond" w:hAnsi="Garamond"/>
          <w:sz w:val="24"/>
        </w:rPr>
        <w:t>(1), Article 1. https://doi.org/10.24114/jh.v10i1.14141</w:t>
      </w:r>
    </w:p>
    <w:p w14:paraId="186792C3" w14:textId="77777777"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Waruwu, Y., Rahmadani, D., Mayasari, E., Idrus, I., &amp; Kartiko, A. (2022). Manajemen Keuangan Dalam Meningkatkan Mutu Pendidikan. </w:t>
      </w:r>
      <w:r w:rsidRPr="002E1E4E">
        <w:rPr>
          <w:rFonts w:ascii="Garamond" w:hAnsi="Garamond"/>
          <w:i/>
          <w:iCs/>
          <w:sz w:val="24"/>
        </w:rPr>
        <w:t>Al-Mada: Jurnal Agama, Sosial, Dan Budaya</w:t>
      </w:r>
      <w:r w:rsidRPr="002E1E4E">
        <w:rPr>
          <w:rFonts w:ascii="Garamond" w:hAnsi="Garamond"/>
          <w:sz w:val="24"/>
        </w:rPr>
        <w:t xml:space="preserve">, </w:t>
      </w:r>
      <w:r w:rsidRPr="002E1E4E">
        <w:rPr>
          <w:rFonts w:ascii="Garamond" w:hAnsi="Garamond"/>
          <w:i/>
          <w:iCs/>
          <w:sz w:val="24"/>
        </w:rPr>
        <w:t>5</w:t>
      </w:r>
      <w:r w:rsidRPr="002E1E4E">
        <w:rPr>
          <w:rFonts w:ascii="Garamond" w:hAnsi="Garamond"/>
          <w:sz w:val="24"/>
        </w:rPr>
        <w:t>(3), Article 3. https://doi.org/10.31538/almada.v5i3.2701</w:t>
      </w:r>
    </w:p>
    <w:p w14:paraId="58761316" w14:textId="5B0E22C6" w:rsidR="00487289" w:rsidRPr="002E1E4E" w:rsidRDefault="00487289" w:rsidP="002E1E4E">
      <w:pPr>
        <w:pStyle w:val="Bibliography"/>
        <w:spacing w:line="276" w:lineRule="auto"/>
        <w:jc w:val="both"/>
        <w:rPr>
          <w:rFonts w:ascii="Garamond" w:hAnsi="Garamond"/>
          <w:sz w:val="24"/>
        </w:rPr>
      </w:pPr>
      <w:r w:rsidRPr="002E1E4E">
        <w:rPr>
          <w:rFonts w:ascii="Garamond" w:hAnsi="Garamond"/>
          <w:sz w:val="24"/>
        </w:rPr>
        <w:t xml:space="preserve">Zaini, A. (2021). </w:t>
      </w:r>
      <w:r w:rsidR="0005179F" w:rsidRPr="002E1E4E">
        <w:rPr>
          <w:rFonts w:ascii="Garamond" w:hAnsi="Garamond"/>
          <w:sz w:val="24"/>
        </w:rPr>
        <w:t>U</w:t>
      </w:r>
      <w:r w:rsidR="0005179F">
        <w:rPr>
          <w:rFonts w:ascii="Garamond" w:hAnsi="Garamond"/>
          <w:sz w:val="24"/>
        </w:rPr>
        <w:t>U</w:t>
      </w:r>
      <w:r w:rsidR="0005179F" w:rsidRPr="002E1E4E">
        <w:rPr>
          <w:rFonts w:ascii="Garamond" w:hAnsi="Garamond"/>
          <w:sz w:val="24"/>
        </w:rPr>
        <w:t xml:space="preserve"> Pesantren No 18 Tahun 2019: Kekuatan, Kelemahan, Peluang, Ancaman Bagi Pesantren Dan Lembaga Pendidikan Keagamaan Di Kabupaten Tuban</w:t>
      </w:r>
      <w:r w:rsidRPr="002E1E4E">
        <w:rPr>
          <w:rFonts w:ascii="Garamond" w:hAnsi="Garamond"/>
          <w:sz w:val="24"/>
        </w:rPr>
        <w:t xml:space="preserve">. </w:t>
      </w:r>
      <w:r w:rsidRPr="002E1E4E">
        <w:rPr>
          <w:rFonts w:ascii="Garamond" w:hAnsi="Garamond"/>
          <w:i/>
          <w:iCs/>
          <w:sz w:val="24"/>
        </w:rPr>
        <w:t>Tadris</w:t>
      </w:r>
      <w:r w:rsidRPr="002E1E4E">
        <w:rPr>
          <w:rFonts w:ascii="Times New Roman" w:hAnsi="Times New Roman" w:cs="Times New Roman"/>
          <w:i/>
          <w:iCs/>
          <w:sz w:val="24"/>
        </w:rPr>
        <w:t> </w:t>
      </w:r>
      <w:r w:rsidRPr="002E1E4E">
        <w:rPr>
          <w:rFonts w:ascii="Garamond" w:hAnsi="Garamond"/>
          <w:i/>
          <w:iCs/>
          <w:sz w:val="24"/>
        </w:rPr>
        <w:t>: Jurnal Penelitian dan Pemikiran Pendidikan Islam</w:t>
      </w:r>
      <w:r w:rsidRPr="002E1E4E">
        <w:rPr>
          <w:rFonts w:ascii="Garamond" w:hAnsi="Garamond"/>
          <w:sz w:val="24"/>
        </w:rPr>
        <w:t xml:space="preserve">, </w:t>
      </w:r>
      <w:r w:rsidRPr="002E1E4E">
        <w:rPr>
          <w:rFonts w:ascii="Garamond" w:hAnsi="Garamond"/>
          <w:i/>
          <w:iCs/>
          <w:sz w:val="24"/>
        </w:rPr>
        <w:t>15</w:t>
      </w:r>
      <w:r w:rsidRPr="002E1E4E">
        <w:rPr>
          <w:rFonts w:ascii="Garamond" w:hAnsi="Garamond"/>
          <w:sz w:val="24"/>
        </w:rPr>
        <w:t>(2), Article 2. https://doi.org/10.51675/jt.v15i2.182</w:t>
      </w:r>
    </w:p>
    <w:p w14:paraId="6959D7D7" w14:textId="7C25A10B" w:rsidR="00715E58" w:rsidRPr="002E1E4E" w:rsidRDefault="00715E58" w:rsidP="002E1E4E">
      <w:pPr>
        <w:spacing w:after="0" w:line="276" w:lineRule="auto"/>
        <w:jc w:val="both"/>
        <w:rPr>
          <w:rFonts w:ascii="Garamond" w:eastAsia="Garamond" w:hAnsi="Garamond" w:cs="Garamond"/>
          <w:sz w:val="24"/>
          <w:szCs w:val="24"/>
          <w:lang w:val="en-US"/>
        </w:rPr>
      </w:pPr>
      <w:r w:rsidRPr="002E1E4E">
        <w:rPr>
          <w:rFonts w:ascii="Garamond" w:eastAsia="Garamond" w:hAnsi="Garamond" w:cs="Garamond"/>
          <w:sz w:val="24"/>
          <w:szCs w:val="24"/>
          <w:lang w:val="en-US"/>
        </w:rPr>
        <w:fldChar w:fldCharType="end"/>
      </w:r>
    </w:p>
    <w:sectPr w:rsidR="00715E58" w:rsidRPr="002E1E4E" w:rsidSect="00EE27AB">
      <w:headerReference w:type="even" r:id="rId12"/>
      <w:headerReference w:type="default" r:id="rId13"/>
      <w:footerReference w:type="even" r:id="rId14"/>
      <w:footerReference w:type="default" r:id="rId15"/>
      <w:pgSz w:w="11906" w:h="16838"/>
      <w:pgMar w:top="1440" w:right="1440" w:bottom="1440" w:left="1440" w:header="708" w:footer="708" w:gutter="0"/>
      <w:pgNumType w:start="18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B3428" w14:textId="77777777" w:rsidR="00D61FBB" w:rsidRDefault="00D61FBB">
      <w:pPr>
        <w:spacing w:after="0" w:line="240" w:lineRule="auto"/>
      </w:pPr>
      <w:r>
        <w:separator/>
      </w:r>
    </w:p>
  </w:endnote>
  <w:endnote w:type="continuationSeparator" w:id="0">
    <w:p w14:paraId="32CD2878" w14:textId="77777777" w:rsidR="00D61FBB" w:rsidRDefault="00D6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doni">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79C9" w14:textId="77777777" w:rsidR="00E475F5" w:rsidRDefault="00E475F5">
    <w:pPr>
      <w:pBdr>
        <w:top w:val="nil"/>
        <w:left w:val="nil"/>
        <w:bottom w:val="nil"/>
        <w:right w:val="nil"/>
        <w:between w:val="nil"/>
      </w:pBdr>
      <w:tabs>
        <w:tab w:val="center" w:pos="4513"/>
        <w:tab w:val="right" w:pos="9026"/>
      </w:tabs>
      <w:spacing w:after="0" w:line="240" w:lineRule="auto"/>
      <w:rPr>
        <w:color w:val="000000"/>
      </w:rPr>
    </w:pPr>
  </w:p>
  <w:p w14:paraId="7265EBEA" w14:textId="77777777" w:rsidR="000F44FE" w:rsidRDefault="000F44FE">
    <w:pPr>
      <w:pBdr>
        <w:top w:val="nil"/>
        <w:left w:val="nil"/>
        <w:bottom w:val="nil"/>
        <w:right w:val="nil"/>
        <w:between w:val="nil"/>
      </w:pBdr>
      <w:tabs>
        <w:tab w:val="center" w:pos="4513"/>
        <w:tab w:val="right" w:pos="9026"/>
      </w:tabs>
      <w:spacing w:after="0" w:line="240" w:lineRule="auto"/>
      <w:rPr>
        <w:color w:val="000000"/>
      </w:rPr>
    </w:pPr>
  </w:p>
  <w:p w14:paraId="147E8294" w14:textId="77777777" w:rsidR="000F44FE" w:rsidRPr="00D2623E" w:rsidRDefault="000F44FE" w:rsidP="000F44FE">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lang w:val="en-US"/>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Pr>
        <w:rFonts w:ascii="Garamond" w:eastAsia="Garamond" w:hAnsi="Garamond" w:cs="Garamond"/>
        <w:color w:val="000000"/>
      </w:rPr>
      <w:t>15</w:t>
    </w:r>
    <w:r>
      <w:rPr>
        <w:rFonts w:ascii="Garamond" w:eastAsia="Garamond" w:hAnsi="Garamond" w:cs="Garamond"/>
        <w:color w:val="000000"/>
      </w:rPr>
      <w:t>2</w:t>
    </w:r>
    <w:r>
      <w:rPr>
        <w:rFonts w:ascii="Garamond" w:eastAsia="Garamond" w:hAnsi="Garamond" w:cs="Garamond"/>
        <w:color w:val="000000"/>
      </w:rPr>
      <w:fldChar w:fldCharType="end"/>
    </w:r>
    <w:r>
      <w:rPr>
        <w:color w:val="000000"/>
      </w:rPr>
      <w:t xml:space="preserve">   </w:t>
    </w:r>
    <w:r>
      <w:rPr>
        <w:rFonts w:ascii="Garamond" w:eastAsia="Garamond" w:hAnsi="Garamond" w:cs="Garamond"/>
        <w:color w:val="000000"/>
      </w:rPr>
      <w:t>Nidhomul Haq, Vol 10, Issue 1, 202</w:t>
    </w:r>
    <w:r>
      <w:rPr>
        <w:rFonts w:ascii="Garamond" w:eastAsia="Garamond" w:hAnsi="Garamond" w:cs="Garamond"/>
        <w:color w:val="000000"/>
        <w:lang w:val="en-US"/>
      </w:rPr>
      <w:t>5</w:t>
    </w:r>
  </w:p>
  <w:p w14:paraId="317D0C5B" w14:textId="763CC5D5" w:rsidR="00E475F5" w:rsidRPr="00D2623E" w:rsidRDefault="00E475F5" w:rsidP="000F44FE">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D3DB" w14:textId="77777777" w:rsidR="00E475F5" w:rsidRDefault="00E475F5" w:rsidP="00EE27AB">
    <w:pPr>
      <w:pBdr>
        <w:top w:val="nil"/>
        <w:left w:val="nil"/>
        <w:bottom w:val="nil"/>
        <w:right w:val="nil"/>
        <w:between w:val="nil"/>
      </w:pBdr>
      <w:tabs>
        <w:tab w:val="center" w:pos="4513"/>
        <w:tab w:val="right" w:pos="9026"/>
      </w:tabs>
      <w:spacing w:after="0" w:line="240" w:lineRule="auto"/>
      <w:rPr>
        <w:color w:val="000000"/>
      </w:rPr>
    </w:pPr>
  </w:p>
  <w:p w14:paraId="5EA61734" w14:textId="2B110B2D" w:rsidR="00E475F5" w:rsidRPr="00EE27AB" w:rsidRDefault="00EE27AB" w:rsidP="00EE27AB">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lang w:val="en-US"/>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Pr>
        <w:rFonts w:ascii="Garamond" w:eastAsia="Garamond" w:hAnsi="Garamond" w:cs="Garamond"/>
        <w:color w:val="000000"/>
      </w:rPr>
      <w:t>15</w:t>
    </w:r>
    <w:r>
      <w:rPr>
        <w:rFonts w:ascii="Garamond" w:eastAsia="Garamond" w:hAnsi="Garamond" w:cs="Garamond"/>
        <w:color w:val="000000"/>
      </w:rPr>
      <w:t>2</w:t>
    </w:r>
    <w:r>
      <w:rPr>
        <w:rFonts w:ascii="Garamond" w:eastAsia="Garamond" w:hAnsi="Garamond" w:cs="Garamond"/>
        <w:color w:val="000000"/>
      </w:rPr>
      <w:fldChar w:fldCharType="end"/>
    </w:r>
    <w:r>
      <w:rPr>
        <w:color w:val="000000"/>
      </w:rPr>
      <w:t xml:space="preserve">   </w:t>
    </w:r>
    <w:r>
      <w:rPr>
        <w:rFonts w:ascii="Garamond" w:eastAsia="Garamond" w:hAnsi="Garamond" w:cs="Garamond"/>
        <w:color w:val="000000"/>
      </w:rPr>
      <w:t>Nidhomul Haq, Vol 10, Issue 1, 202</w:t>
    </w:r>
    <w:r>
      <w:rPr>
        <w:rFonts w:ascii="Garamond" w:eastAsia="Garamond" w:hAnsi="Garamond" w:cs="Garamond"/>
        <w:color w:val="00000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E0674" w14:textId="77777777" w:rsidR="00D61FBB" w:rsidRDefault="00D61FBB">
      <w:pPr>
        <w:spacing w:after="0" w:line="240" w:lineRule="auto"/>
      </w:pPr>
      <w:r>
        <w:separator/>
      </w:r>
    </w:p>
  </w:footnote>
  <w:footnote w:type="continuationSeparator" w:id="0">
    <w:p w14:paraId="69F8CBE4" w14:textId="77777777" w:rsidR="00D61FBB" w:rsidRDefault="00D61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BDF4" w14:textId="08E44698" w:rsidR="00E475F5" w:rsidRPr="00702564" w:rsidRDefault="001C5CDB">
    <w:pPr>
      <w:pBdr>
        <w:top w:val="nil"/>
        <w:left w:val="nil"/>
        <w:bottom w:val="nil"/>
        <w:right w:val="nil"/>
        <w:between w:val="nil"/>
      </w:pBdr>
      <w:tabs>
        <w:tab w:val="center" w:pos="4513"/>
        <w:tab w:val="right" w:pos="9026"/>
      </w:tabs>
      <w:spacing w:after="0" w:line="240" w:lineRule="auto"/>
      <w:rPr>
        <w:rFonts w:ascii="Garamond" w:hAnsi="Garamond"/>
        <w:color w:val="000000"/>
      </w:rPr>
    </w:pPr>
    <w:r w:rsidRPr="00702564">
      <w:rPr>
        <w:rFonts w:ascii="Garamond" w:hAnsi="Garamond"/>
        <w:color w:val="000000"/>
      </w:rPr>
      <w:t>Hartono &amp; Imam Syafi’i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53B2" w14:textId="078FCAE3" w:rsidR="00E475F5" w:rsidRPr="00702564" w:rsidRDefault="00EE27AB">
    <w:pPr>
      <w:pBdr>
        <w:top w:val="nil"/>
        <w:left w:val="nil"/>
        <w:bottom w:val="nil"/>
        <w:right w:val="nil"/>
        <w:between w:val="nil"/>
      </w:pBdr>
      <w:tabs>
        <w:tab w:val="center" w:pos="4513"/>
        <w:tab w:val="right" w:pos="9026"/>
      </w:tabs>
      <w:spacing w:after="0" w:line="240" w:lineRule="auto"/>
      <w:rPr>
        <w:rFonts w:ascii="Bodoni" w:hAnsi="Bodoni"/>
        <w:i/>
        <w:iCs/>
        <w:color w:val="000000"/>
      </w:rPr>
    </w:pPr>
    <w:r w:rsidRPr="00702564">
      <w:rPr>
        <w:rFonts w:ascii="Bodoni" w:hAnsi="Bodoni"/>
        <w:i/>
        <w:iCs/>
        <w:color w:val="000000"/>
      </w:rPr>
      <w:t>Managing Educational Financing in Islamic Boarding Schools: A Critical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3064E"/>
    <w:multiLevelType w:val="hybridMultilevel"/>
    <w:tmpl w:val="C6F659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B46F21"/>
    <w:multiLevelType w:val="hybridMultilevel"/>
    <w:tmpl w:val="3F52B52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48482704"/>
    <w:multiLevelType w:val="hybridMultilevel"/>
    <w:tmpl w:val="0062EE9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23740010">
    <w:abstractNumId w:val="0"/>
  </w:num>
  <w:num w:numId="2" w16cid:durableId="825903966">
    <w:abstractNumId w:val="1"/>
  </w:num>
  <w:num w:numId="3" w16cid:durableId="716004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F5"/>
    <w:rsid w:val="000152AE"/>
    <w:rsid w:val="00040540"/>
    <w:rsid w:val="0005179F"/>
    <w:rsid w:val="00065204"/>
    <w:rsid w:val="0006741F"/>
    <w:rsid w:val="000758FA"/>
    <w:rsid w:val="000803BF"/>
    <w:rsid w:val="0009561B"/>
    <w:rsid w:val="000A5EA1"/>
    <w:rsid w:val="000B6C53"/>
    <w:rsid w:val="000B7907"/>
    <w:rsid w:val="000F15C9"/>
    <w:rsid w:val="000F44FE"/>
    <w:rsid w:val="001118FE"/>
    <w:rsid w:val="00136835"/>
    <w:rsid w:val="00157297"/>
    <w:rsid w:val="00163D13"/>
    <w:rsid w:val="00187456"/>
    <w:rsid w:val="001A0A17"/>
    <w:rsid w:val="001C5CDB"/>
    <w:rsid w:val="001D047D"/>
    <w:rsid w:val="001F5023"/>
    <w:rsid w:val="00214793"/>
    <w:rsid w:val="00220C20"/>
    <w:rsid w:val="00235D38"/>
    <w:rsid w:val="002773DB"/>
    <w:rsid w:val="0029684B"/>
    <w:rsid w:val="002A1FA7"/>
    <w:rsid w:val="002B5EB5"/>
    <w:rsid w:val="002C4B20"/>
    <w:rsid w:val="002E1E4E"/>
    <w:rsid w:val="002E7272"/>
    <w:rsid w:val="002F0962"/>
    <w:rsid w:val="002F65A4"/>
    <w:rsid w:val="003220F0"/>
    <w:rsid w:val="00323503"/>
    <w:rsid w:val="003279F1"/>
    <w:rsid w:val="00346F51"/>
    <w:rsid w:val="00370F8C"/>
    <w:rsid w:val="003756BD"/>
    <w:rsid w:val="00377EBC"/>
    <w:rsid w:val="00385129"/>
    <w:rsid w:val="003A6F05"/>
    <w:rsid w:val="003B18E8"/>
    <w:rsid w:val="003B2B88"/>
    <w:rsid w:val="003B75E1"/>
    <w:rsid w:val="003D2C8B"/>
    <w:rsid w:val="003E0A14"/>
    <w:rsid w:val="003F5D70"/>
    <w:rsid w:val="00460967"/>
    <w:rsid w:val="004674A3"/>
    <w:rsid w:val="00470BD7"/>
    <w:rsid w:val="00487289"/>
    <w:rsid w:val="00491FFA"/>
    <w:rsid w:val="004D1F8F"/>
    <w:rsid w:val="0051678B"/>
    <w:rsid w:val="00522A21"/>
    <w:rsid w:val="005303AD"/>
    <w:rsid w:val="00533A5A"/>
    <w:rsid w:val="00560B87"/>
    <w:rsid w:val="005A4D83"/>
    <w:rsid w:val="005E7638"/>
    <w:rsid w:val="006004DC"/>
    <w:rsid w:val="0061277C"/>
    <w:rsid w:val="00624185"/>
    <w:rsid w:val="00672CA6"/>
    <w:rsid w:val="006812E5"/>
    <w:rsid w:val="00686163"/>
    <w:rsid w:val="006B320E"/>
    <w:rsid w:val="006B4E1F"/>
    <w:rsid w:val="006E562D"/>
    <w:rsid w:val="00702564"/>
    <w:rsid w:val="00715E58"/>
    <w:rsid w:val="00717AC7"/>
    <w:rsid w:val="0072382D"/>
    <w:rsid w:val="00745481"/>
    <w:rsid w:val="007518D9"/>
    <w:rsid w:val="00755860"/>
    <w:rsid w:val="007702C4"/>
    <w:rsid w:val="007918B3"/>
    <w:rsid w:val="007C1B16"/>
    <w:rsid w:val="007E7E1F"/>
    <w:rsid w:val="007F15B0"/>
    <w:rsid w:val="007F3C99"/>
    <w:rsid w:val="008029A3"/>
    <w:rsid w:val="00834587"/>
    <w:rsid w:val="00853E97"/>
    <w:rsid w:val="00854697"/>
    <w:rsid w:val="00867B3E"/>
    <w:rsid w:val="00873FBC"/>
    <w:rsid w:val="00896F6F"/>
    <w:rsid w:val="008E02CC"/>
    <w:rsid w:val="008F3C51"/>
    <w:rsid w:val="009143F1"/>
    <w:rsid w:val="009245AB"/>
    <w:rsid w:val="00927263"/>
    <w:rsid w:val="0096794D"/>
    <w:rsid w:val="00970E63"/>
    <w:rsid w:val="00972169"/>
    <w:rsid w:val="009B3F35"/>
    <w:rsid w:val="009B5AB5"/>
    <w:rsid w:val="009B6356"/>
    <w:rsid w:val="009F3AA1"/>
    <w:rsid w:val="00A326A4"/>
    <w:rsid w:val="00A50D00"/>
    <w:rsid w:val="00A86E69"/>
    <w:rsid w:val="00AD1245"/>
    <w:rsid w:val="00AE60F2"/>
    <w:rsid w:val="00AF67FD"/>
    <w:rsid w:val="00B00BC9"/>
    <w:rsid w:val="00B276B5"/>
    <w:rsid w:val="00B40A87"/>
    <w:rsid w:val="00B70F5D"/>
    <w:rsid w:val="00BD2716"/>
    <w:rsid w:val="00BE21F8"/>
    <w:rsid w:val="00BF2F95"/>
    <w:rsid w:val="00C05CC3"/>
    <w:rsid w:val="00C50FAB"/>
    <w:rsid w:val="00C6283D"/>
    <w:rsid w:val="00CC6F13"/>
    <w:rsid w:val="00CC779B"/>
    <w:rsid w:val="00CD666F"/>
    <w:rsid w:val="00D06E97"/>
    <w:rsid w:val="00D06F27"/>
    <w:rsid w:val="00D1399B"/>
    <w:rsid w:val="00D2623E"/>
    <w:rsid w:val="00D35939"/>
    <w:rsid w:val="00D46E3A"/>
    <w:rsid w:val="00D61FBB"/>
    <w:rsid w:val="00DB3499"/>
    <w:rsid w:val="00DB467F"/>
    <w:rsid w:val="00DC7DE8"/>
    <w:rsid w:val="00DD1A70"/>
    <w:rsid w:val="00DF1211"/>
    <w:rsid w:val="00E315B4"/>
    <w:rsid w:val="00E475F5"/>
    <w:rsid w:val="00E50131"/>
    <w:rsid w:val="00E5553D"/>
    <w:rsid w:val="00E758C9"/>
    <w:rsid w:val="00E80AA5"/>
    <w:rsid w:val="00E85C20"/>
    <w:rsid w:val="00EE27AB"/>
    <w:rsid w:val="00EF591C"/>
    <w:rsid w:val="00F046BD"/>
    <w:rsid w:val="00F05B74"/>
    <w:rsid w:val="00F11399"/>
    <w:rsid w:val="00F11AE8"/>
    <w:rsid w:val="00F210D1"/>
    <w:rsid w:val="00F23602"/>
    <w:rsid w:val="00F25459"/>
    <w:rsid w:val="00F30AD6"/>
    <w:rsid w:val="00F466D8"/>
    <w:rsid w:val="00F5371D"/>
    <w:rsid w:val="00FA627B"/>
    <w:rsid w:val="00FC0A95"/>
    <w:rsid w:val="00FC0E9C"/>
    <w:rsid w:val="00FC4BC2"/>
    <w:rsid w:val="00FD09F0"/>
    <w:rsid w:val="00FF1AED"/>
    <w:rsid w:val="00FF7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294E3"/>
  <w15:docId w15:val="{F2A94679-1D4F-4EC1-AA5D-CB7E95A0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sonormal0">
    <w:name w:val="msonormal"/>
    <w:basedOn w:val="Normal"/>
    <w:rsid w:val="00211E8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unhideWhenUsed/>
    <w:rsid w:val="00211E8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211E86"/>
    <w:rPr>
      <w:color w:val="0000FF"/>
      <w:u w:val="single"/>
    </w:rPr>
  </w:style>
  <w:style w:type="character" w:styleId="FollowedHyperlink">
    <w:name w:val="FollowedHyperlink"/>
    <w:basedOn w:val="DefaultParagraphFont"/>
    <w:uiPriority w:val="99"/>
    <w:semiHidden/>
    <w:unhideWhenUsed/>
    <w:rsid w:val="00211E86"/>
    <w:rPr>
      <w:color w:val="800080"/>
      <w:u w:val="single"/>
    </w:rPr>
  </w:style>
  <w:style w:type="paragraph" w:styleId="ListParagraph">
    <w:name w:val="List Paragraph"/>
    <w:aliases w:val="Body of text"/>
    <w:basedOn w:val="Normal"/>
    <w:link w:val="ListParagraphChar"/>
    <w:uiPriority w:val="34"/>
    <w:qFormat/>
    <w:rsid w:val="00FB33FB"/>
    <w:pPr>
      <w:spacing w:after="0" w:line="240" w:lineRule="auto"/>
      <w:ind w:left="720"/>
      <w:contextualSpacing/>
    </w:pPr>
    <w:rPr>
      <w:rFonts w:cs="Arial"/>
      <w:sz w:val="20"/>
      <w:szCs w:val="20"/>
      <w:lang w:val="en-US"/>
    </w:rPr>
  </w:style>
  <w:style w:type="character" w:customStyle="1" w:styleId="markedcontent">
    <w:name w:val="markedcontent"/>
    <w:basedOn w:val="DefaultParagraphFont"/>
    <w:rsid w:val="00F015C3"/>
  </w:style>
  <w:style w:type="paragraph" w:styleId="BalloonText">
    <w:name w:val="Balloon Text"/>
    <w:basedOn w:val="Normal"/>
    <w:link w:val="BalloonTextChar"/>
    <w:uiPriority w:val="99"/>
    <w:semiHidden/>
    <w:unhideWhenUsed/>
    <w:rsid w:val="00F63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815"/>
    <w:rPr>
      <w:rFonts w:ascii="Tahoma" w:hAnsi="Tahoma" w:cs="Tahoma"/>
      <w:sz w:val="16"/>
      <w:szCs w:val="16"/>
    </w:rPr>
  </w:style>
  <w:style w:type="table" w:styleId="LightShading">
    <w:name w:val="Light Shading"/>
    <w:basedOn w:val="TableNormal"/>
    <w:uiPriority w:val="60"/>
    <w:rsid w:val="002A75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154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B97"/>
  </w:style>
  <w:style w:type="paragraph" w:styleId="Footer">
    <w:name w:val="footer"/>
    <w:basedOn w:val="Normal"/>
    <w:link w:val="FooterChar"/>
    <w:uiPriority w:val="99"/>
    <w:unhideWhenUsed/>
    <w:rsid w:val="00154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B97"/>
  </w:style>
  <w:style w:type="character" w:customStyle="1" w:styleId="ListParagraphChar">
    <w:name w:val="List Paragraph Char"/>
    <w:aliases w:val="Body of text Char"/>
    <w:basedOn w:val="DefaultParagraphFont"/>
    <w:link w:val="ListParagraph"/>
    <w:uiPriority w:val="34"/>
    <w:locked/>
    <w:rsid w:val="0046604D"/>
    <w:rPr>
      <w:rFonts w:ascii="Calibri" w:eastAsia="Calibri" w:hAnsi="Calibri" w:cs="Arial"/>
      <w:sz w:val="20"/>
      <w:szCs w:val="20"/>
      <w:lang w:val="en-US"/>
    </w:rPr>
  </w:style>
  <w:style w:type="character" w:customStyle="1" w:styleId="kcmread1114">
    <w:name w:val="kcmread1114"/>
    <w:basedOn w:val="DefaultParagraphFont"/>
    <w:rsid w:val="0046604D"/>
  </w:style>
  <w:style w:type="paragraph" w:styleId="FootnoteText">
    <w:name w:val="footnote text"/>
    <w:aliases w:val="Char,Footnote Text Char Char Char"/>
    <w:basedOn w:val="Normal"/>
    <w:link w:val="FootnoteTextChar"/>
    <w:uiPriority w:val="99"/>
    <w:unhideWhenUsed/>
    <w:rsid w:val="0046604D"/>
    <w:pPr>
      <w:spacing w:after="0" w:line="240" w:lineRule="auto"/>
    </w:pPr>
    <w:rPr>
      <w:rFonts w:eastAsiaTheme="minorEastAsia"/>
      <w:sz w:val="20"/>
      <w:szCs w:val="20"/>
      <w:lang w:eastAsia="id-ID"/>
    </w:rPr>
  </w:style>
  <w:style w:type="character" w:customStyle="1" w:styleId="FootnoteTextChar">
    <w:name w:val="Footnote Text Char"/>
    <w:aliases w:val="Char Char,Footnote Text Char Char Char Char"/>
    <w:basedOn w:val="DefaultParagraphFont"/>
    <w:link w:val="FootnoteText"/>
    <w:uiPriority w:val="99"/>
    <w:rsid w:val="0046604D"/>
    <w:rPr>
      <w:rFonts w:eastAsiaTheme="minorEastAsia"/>
      <w:sz w:val="20"/>
      <w:szCs w:val="20"/>
      <w:lang w:eastAsia="id-ID"/>
    </w:rPr>
  </w:style>
  <w:style w:type="character" w:styleId="FootnoteReference">
    <w:name w:val="footnote reference"/>
    <w:basedOn w:val="DefaultParagraphFont"/>
    <w:uiPriority w:val="99"/>
    <w:semiHidden/>
    <w:unhideWhenUsed/>
    <w:rsid w:val="0046604D"/>
    <w:rPr>
      <w:vertAlign w:val="superscript"/>
    </w:rPr>
  </w:style>
  <w:style w:type="table" w:styleId="TableGrid">
    <w:name w:val="Table Grid"/>
    <w:basedOn w:val="TableNormal"/>
    <w:uiPriority w:val="59"/>
    <w:rsid w:val="004660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604D"/>
    <w:pPr>
      <w:spacing w:after="0" w:line="240" w:lineRule="auto"/>
    </w:pPr>
    <w:rPr>
      <w:rFonts w:eastAsiaTheme="minorEastAsia"/>
      <w:lang w:eastAsia="id-ID"/>
    </w:rPr>
  </w:style>
  <w:style w:type="paragraph" w:styleId="Bibliography">
    <w:name w:val="Bibliography"/>
    <w:basedOn w:val="Normal"/>
    <w:next w:val="Normal"/>
    <w:uiPriority w:val="37"/>
    <w:unhideWhenUsed/>
    <w:rsid w:val="00E63485"/>
    <w:pPr>
      <w:spacing w:after="0" w:line="480" w:lineRule="auto"/>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6Colorful1">
    <w:name w:val="List Table 6 Colorful1"/>
    <w:basedOn w:val="TableNormal"/>
    <w:uiPriority w:val="51"/>
    <w:rsid w:val="003756B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F3C99"/>
    <w:rPr>
      <w:sz w:val="16"/>
      <w:szCs w:val="16"/>
    </w:rPr>
  </w:style>
  <w:style w:type="paragraph" w:styleId="CommentText">
    <w:name w:val="annotation text"/>
    <w:basedOn w:val="Normal"/>
    <w:link w:val="CommentTextChar"/>
    <w:uiPriority w:val="99"/>
    <w:semiHidden/>
    <w:unhideWhenUsed/>
    <w:rsid w:val="007F3C99"/>
    <w:pPr>
      <w:spacing w:line="240" w:lineRule="auto"/>
    </w:pPr>
    <w:rPr>
      <w:sz w:val="20"/>
      <w:szCs w:val="20"/>
    </w:rPr>
  </w:style>
  <w:style w:type="character" w:customStyle="1" w:styleId="CommentTextChar">
    <w:name w:val="Comment Text Char"/>
    <w:basedOn w:val="DefaultParagraphFont"/>
    <w:link w:val="CommentText"/>
    <w:uiPriority w:val="99"/>
    <w:semiHidden/>
    <w:rsid w:val="007F3C99"/>
    <w:rPr>
      <w:sz w:val="20"/>
      <w:szCs w:val="20"/>
    </w:rPr>
  </w:style>
  <w:style w:type="paragraph" w:styleId="CommentSubject">
    <w:name w:val="annotation subject"/>
    <w:basedOn w:val="CommentText"/>
    <w:next w:val="CommentText"/>
    <w:link w:val="CommentSubjectChar"/>
    <w:uiPriority w:val="99"/>
    <w:semiHidden/>
    <w:unhideWhenUsed/>
    <w:rsid w:val="007F3C99"/>
    <w:rPr>
      <w:b/>
      <w:bCs/>
    </w:rPr>
  </w:style>
  <w:style w:type="character" w:customStyle="1" w:styleId="CommentSubjectChar">
    <w:name w:val="Comment Subject Char"/>
    <w:basedOn w:val="CommentTextChar"/>
    <w:link w:val="CommentSubject"/>
    <w:uiPriority w:val="99"/>
    <w:semiHidden/>
    <w:rsid w:val="007F3C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61876">
      <w:bodyDiv w:val="1"/>
      <w:marLeft w:val="0"/>
      <w:marRight w:val="0"/>
      <w:marTop w:val="0"/>
      <w:marBottom w:val="0"/>
      <w:divBdr>
        <w:top w:val="none" w:sz="0" w:space="0" w:color="auto"/>
        <w:left w:val="none" w:sz="0" w:space="0" w:color="auto"/>
        <w:bottom w:val="none" w:sz="0" w:space="0" w:color="auto"/>
        <w:right w:val="none" w:sz="0" w:space="0" w:color="auto"/>
      </w:divBdr>
    </w:div>
    <w:div w:id="1554777858">
      <w:bodyDiv w:val="1"/>
      <w:marLeft w:val="0"/>
      <w:marRight w:val="0"/>
      <w:marTop w:val="0"/>
      <w:marBottom w:val="0"/>
      <w:divBdr>
        <w:top w:val="none" w:sz="0" w:space="0" w:color="auto"/>
        <w:left w:val="none" w:sz="0" w:space="0" w:color="auto"/>
        <w:bottom w:val="none" w:sz="0" w:space="0" w:color="auto"/>
        <w:right w:val="none" w:sz="0" w:space="0" w:color="auto"/>
      </w:divBdr>
      <w:divsChild>
        <w:div w:id="666708150">
          <w:marLeft w:val="0"/>
          <w:marRight w:val="0"/>
          <w:marTop w:val="0"/>
          <w:marBottom w:val="0"/>
          <w:divBdr>
            <w:top w:val="none" w:sz="0" w:space="0" w:color="auto"/>
            <w:left w:val="none" w:sz="0" w:space="0" w:color="auto"/>
            <w:bottom w:val="none" w:sz="0" w:space="0" w:color="auto"/>
            <w:right w:val="none" w:sz="0" w:space="0" w:color="auto"/>
          </w:divBdr>
        </w:div>
      </w:divsChild>
    </w:div>
    <w:div w:id="207292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2010.31538/ndhq.v10i1.30%20%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dhomulhaq.uacmjk.ac.id/index.php/ndh/inde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2010.31538/ndhq.v10i1.30%20%20" TargetMode="External"/><Relationship Id="rId4" Type="http://schemas.openxmlformats.org/officeDocument/2006/relationships/settings" Target="settings.xml"/><Relationship Id="rId9" Type="http://schemas.openxmlformats.org/officeDocument/2006/relationships/hyperlink" Target="https://nidhomulhaq.uacmjk.ac.id/index.php/ndh/inde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OAI6Q/vW/kEwTrbJwap1/ogyYg==">AMUW2mVG25qf2TEnvQo85BLcNoSljWdGE0P2HiRLWk2y/p2pRHsLDLHhVGT3S1/Y2swC0co0p9asXXtbHumFxjBcI3m8bK13yo3bXSirFqd20fs8826hDz+wYqnDD2FxsASx1QYKccPnH55p0pE52lHBo6sqLlV09w==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22365</Words>
  <Characters>127487</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KTK</dc:creator>
  <cp:lastModifiedBy>User</cp:lastModifiedBy>
  <cp:revision>2</cp:revision>
  <dcterms:created xsi:type="dcterms:W3CDTF">2025-04-04T18:20:00Z</dcterms:created>
  <dcterms:modified xsi:type="dcterms:W3CDTF">2025-04-04T18:20:00Z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id="M2XC9vAk"/&gt;&lt;style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d22a7a69fb8b5062b1270182e52a47872fb515524563f5bc93f21ea6d5a1abec</vt:lpwstr>
  </property>
</Properties>
</file>